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  <w:u w:val="none"/>
          <w:lang w:val="en-US" w:eastAsia="zh-CN" w:bidi="ar-SA"/>
        </w:rPr>
        <w:t>2026年“创客广东”大赛资金项目（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 w:bidi="ar-SA"/>
        </w:rPr>
        <w:t>举办赛事活动专题</w:t>
      </w:r>
      <w:r>
        <w:rPr>
          <w:rFonts w:hint="eastAsia" w:ascii="黑体" w:hAnsi="黑体" w:eastAsia="黑体" w:cs="黑体"/>
          <w:color w:val="auto"/>
          <w:kern w:val="0"/>
          <w:sz w:val="44"/>
          <w:szCs w:val="44"/>
          <w:u w:val="none"/>
          <w:lang w:val="en-US" w:eastAsia="zh-CN" w:bidi="ar-SA"/>
        </w:rPr>
        <w:t>）</w:t>
      </w:r>
      <w:r>
        <w:rPr>
          <w:rFonts w:hint="eastAsia" w:ascii="黑体" w:hAnsi="黑体" w:eastAsia="黑体" w:cs="黑体"/>
          <w:color w:val="auto"/>
          <w:kern w:val="0"/>
          <w:sz w:val="44"/>
          <w:szCs w:val="44"/>
          <w:u w:val="none"/>
          <w:lang w:val="en-US" w:eastAsia="zh-CN" w:bidi="ar-SA"/>
        </w:rPr>
        <w:t>拟入</w:t>
      </w:r>
      <w:r>
        <w:rPr>
          <w:rFonts w:hint="eastAsia" w:ascii="黑体" w:hAnsi="黑体" w:eastAsia="黑体" w:cs="黑体"/>
          <w:color w:val="auto"/>
          <w:kern w:val="0"/>
          <w:sz w:val="44"/>
          <w:szCs w:val="44"/>
          <w:u w:val="none"/>
          <w:lang w:val="en-US" w:eastAsia="zh-CN" w:bidi="ar-SA"/>
        </w:rPr>
        <w:t>库项目</w:t>
      </w:r>
      <w:r>
        <w:rPr>
          <w:rFonts w:hint="eastAsia" w:ascii="黑体" w:hAnsi="黑体" w:eastAsia="黑体" w:cs="黑体"/>
          <w:color w:val="auto"/>
          <w:kern w:val="0"/>
          <w:sz w:val="44"/>
          <w:szCs w:val="44"/>
          <w:u w:val="none"/>
          <w:lang w:val="en-US" w:eastAsia="zh-CN" w:bidi="ar-SA"/>
        </w:rPr>
        <w:t>名单</w:t>
      </w:r>
    </w:p>
    <w:p>
      <w:pPr>
        <w:pStyle w:val="2"/>
        <w:rPr>
          <w:rFonts w:hint="eastAsia"/>
        </w:rPr>
      </w:pPr>
    </w:p>
    <w:tbl>
      <w:tblPr>
        <w:tblStyle w:val="6"/>
        <w:tblW w:w="89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1128"/>
        <w:gridCol w:w="2537"/>
        <w:gridCol w:w="1559"/>
        <w:gridCol w:w="1434"/>
        <w:gridCol w:w="1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899" w:type="dxa"/>
            <w:vAlign w:val="center"/>
          </w:tcPr>
          <w:p>
            <w:pPr>
              <w:pStyle w:val="5"/>
              <w:spacing w:before="78" w:line="221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128" w:type="dxa"/>
            <w:vAlign w:val="center"/>
          </w:tcPr>
          <w:p>
            <w:pPr>
              <w:pStyle w:val="5"/>
              <w:spacing w:before="78" w:line="22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所属区</w:t>
            </w:r>
          </w:p>
        </w:tc>
        <w:tc>
          <w:tcPr>
            <w:tcW w:w="2537" w:type="dxa"/>
            <w:vAlign w:val="center"/>
          </w:tcPr>
          <w:p>
            <w:pPr>
              <w:pStyle w:val="5"/>
              <w:spacing w:before="78" w:line="22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项目单位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spacing w:before="78" w:line="22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评审结果</w:t>
            </w:r>
          </w:p>
        </w:tc>
        <w:tc>
          <w:tcPr>
            <w:tcW w:w="1434" w:type="dxa"/>
            <w:vAlign w:val="center"/>
          </w:tcPr>
          <w:p>
            <w:pPr>
              <w:pStyle w:val="5"/>
              <w:spacing w:before="44"/>
              <w:ind w:right="59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pacing w:val="-3"/>
                <w:sz w:val="24"/>
                <w:szCs w:val="24"/>
                <w:lang w:eastAsia="zh-CN"/>
              </w:rPr>
              <w:t>省级项目库</w:t>
            </w:r>
          </w:p>
        </w:tc>
        <w:tc>
          <w:tcPr>
            <w:tcW w:w="1434" w:type="dxa"/>
            <w:vAlign w:val="center"/>
          </w:tcPr>
          <w:p>
            <w:pPr>
              <w:pStyle w:val="5"/>
              <w:spacing w:before="44"/>
              <w:ind w:right="59"/>
              <w:jc w:val="center"/>
              <w:rPr>
                <w:rFonts w:hint="eastAsia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pacing w:val="-3"/>
                <w:sz w:val="24"/>
                <w:szCs w:val="24"/>
                <w:lang w:eastAsia="zh-CN"/>
              </w:rPr>
              <w:t>入库额度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99" w:type="dxa"/>
            <w:vAlign w:val="center"/>
          </w:tcPr>
          <w:p>
            <w:pPr>
              <w:pStyle w:val="5"/>
              <w:spacing w:before="78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8" w:type="dxa"/>
            <w:vAlign w:val="center"/>
          </w:tcPr>
          <w:p>
            <w:pPr>
              <w:pStyle w:val="5"/>
              <w:spacing w:before="78" w:line="221" w:lineRule="auto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pacing w:val="6"/>
                <w:sz w:val="24"/>
                <w:szCs w:val="24"/>
                <w:lang w:val="en-US" w:eastAsia="zh-CN"/>
              </w:rPr>
              <w:t>顺德区</w:t>
            </w:r>
          </w:p>
        </w:tc>
        <w:tc>
          <w:tcPr>
            <w:tcW w:w="2537" w:type="dxa"/>
            <w:vAlign w:val="center"/>
          </w:tcPr>
          <w:p>
            <w:pPr>
              <w:pStyle w:val="5"/>
              <w:spacing w:before="78" w:line="235" w:lineRule="auto"/>
              <w:ind w:left="204" w:leftChars="0" w:right="188" w:righ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佛山青芒知识产权运营有限公司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spacing w:before="78" w:line="242" w:lineRule="auto"/>
              <w:ind w:left="415" w:right="161" w:hanging="239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通过</w:t>
            </w:r>
          </w:p>
        </w:tc>
        <w:tc>
          <w:tcPr>
            <w:tcW w:w="1434" w:type="dxa"/>
            <w:vAlign w:val="center"/>
          </w:tcPr>
          <w:p>
            <w:pPr>
              <w:pStyle w:val="5"/>
              <w:spacing w:before="78" w:line="183" w:lineRule="auto"/>
              <w:jc w:val="center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4"/>
                <w:sz w:val="24"/>
                <w:szCs w:val="24"/>
                <w:lang w:val="en-US" w:eastAsia="zh-CN"/>
              </w:rPr>
              <w:t>拟入库</w:t>
            </w:r>
          </w:p>
        </w:tc>
        <w:tc>
          <w:tcPr>
            <w:tcW w:w="1434" w:type="dxa"/>
            <w:vAlign w:val="center"/>
          </w:tcPr>
          <w:p>
            <w:pPr>
              <w:pStyle w:val="5"/>
              <w:spacing w:before="78" w:line="183" w:lineRule="auto"/>
              <w:jc w:val="center"/>
              <w:rPr>
                <w:rFonts w:hint="default" w:cs="宋体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4"/>
                <w:sz w:val="24"/>
                <w:szCs w:val="24"/>
                <w:lang w:val="en-US" w:eastAsia="zh-CN"/>
              </w:rPr>
              <w:t>按省工信厅实际分配额度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569A3"/>
    <w:rsid w:val="3DF5EB4A"/>
    <w:rsid w:val="4FB3A5A6"/>
    <w:rsid w:val="7FF5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2025-08-29T07:50:00Z</dcterms:created>
  <dc:creator>胡忠荣</dc:creator>
  <cp:lastModifiedBy>胡忠荣</cp:lastModifiedBy>
  <dcterms:modified xsi:type="dcterms:W3CDTF">2025-08-28T16:02:40Z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6B4772EED9A78BA32C0AB068CD442C4D</vt:lpwstr>
  </property>
</Properties>
</file>