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8851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Style w:val="9"/>
          <w:rFonts w:hint="eastAsia" w:ascii="黑体" w:hAnsi="黑体" w:eastAsia="黑体" w:cs="黑体"/>
          <w:b w:val="0"/>
          <w:bCs/>
          <w:i w:val="0"/>
          <w:iCs/>
          <w:snapToGrid/>
          <w:color w:val="auto"/>
          <w:kern w:val="0"/>
          <w:sz w:val="32"/>
          <w:szCs w:val="32"/>
          <w:highlight w:val="none"/>
          <w:lang w:val="en-US" w:eastAsia="zh-CN" w:bidi="ar"/>
        </w:rPr>
      </w:pPr>
      <w:r>
        <w:rPr>
          <w:rStyle w:val="9"/>
          <w:rFonts w:hint="eastAsia" w:ascii="黑体" w:hAnsi="黑体" w:eastAsia="黑体" w:cs="黑体"/>
          <w:b w:val="0"/>
          <w:bCs/>
          <w:i w:val="0"/>
          <w:iCs/>
          <w:snapToGrid/>
          <w:color w:val="auto"/>
          <w:kern w:val="0"/>
          <w:sz w:val="32"/>
          <w:szCs w:val="32"/>
          <w:highlight w:val="none"/>
          <w:lang w:val="en-US" w:eastAsia="zh-CN" w:bidi="ar"/>
        </w:rPr>
        <w:t>附件1</w:t>
      </w:r>
    </w:p>
    <w:p w14:paraId="2D1A8F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9"/>
          <w:rFonts w:hint="default" w:ascii="Times New Roman" w:hAnsi="Times New Roman" w:eastAsia="方正小标宋简体" w:cs="Times New Roman"/>
          <w:b w:val="0"/>
          <w:bCs/>
          <w:i w:val="0"/>
          <w:iCs/>
          <w:snapToGrid/>
          <w:color w:val="auto"/>
          <w:kern w:val="0"/>
          <w:sz w:val="44"/>
          <w:szCs w:val="44"/>
          <w:highlight w:val="none"/>
          <w:lang w:val="en-US" w:eastAsia="zh-CN" w:bidi="ar"/>
        </w:rPr>
      </w:pPr>
      <w:r>
        <w:rPr>
          <w:rStyle w:val="9"/>
          <w:rFonts w:hint="default" w:ascii="Times New Roman" w:hAnsi="Times New Roman" w:eastAsia="方正小标宋简体" w:cs="Times New Roman"/>
          <w:b w:val="0"/>
          <w:bCs/>
          <w:i w:val="0"/>
          <w:iCs/>
          <w:snapToGrid/>
          <w:color w:val="auto"/>
          <w:kern w:val="0"/>
          <w:sz w:val="44"/>
          <w:szCs w:val="44"/>
          <w:highlight w:val="none"/>
          <w:lang w:val="en-US" w:eastAsia="zh-CN" w:bidi="ar"/>
        </w:rPr>
        <w:t>珠海市省级促进经济高质量发展专项（支持</w:t>
      </w:r>
    </w:p>
    <w:p w14:paraId="135398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9"/>
          <w:rFonts w:hint="default" w:ascii="Times New Roman" w:hAnsi="Times New Roman" w:eastAsia="方正小标宋简体" w:cs="Times New Roman"/>
          <w:b w:val="0"/>
          <w:bCs/>
          <w:i w:val="0"/>
          <w:iCs/>
          <w:snapToGrid/>
          <w:color w:val="auto"/>
          <w:kern w:val="0"/>
          <w:sz w:val="44"/>
          <w:szCs w:val="44"/>
          <w:highlight w:val="none"/>
          <w:lang w:val="en-US" w:eastAsia="zh-CN" w:bidi="ar"/>
        </w:rPr>
      </w:pPr>
      <w:r>
        <w:rPr>
          <w:rStyle w:val="9"/>
          <w:rFonts w:hint="default" w:ascii="Times New Roman" w:hAnsi="Times New Roman" w:eastAsia="方正小标宋简体" w:cs="Times New Roman"/>
          <w:b w:val="0"/>
          <w:bCs/>
          <w:i w:val="0"/>
          <w:iCs/>
          <w:snapToGrid/>
          <w:color w:val="auto"/>
          <w:kern w:val="0"/>
          <w:sz w:val="44"/>
          <w:szCs w:val="44"/>
          <w:highlight w:val="none"/>
          <w:lang w:val="en-US" w:eastAsia="zh-CN" w:bidi="ar"/>
        </w:rPr>
        <w:t>中小企业数字化转型）“小快轻准”数字化</w:t>
      </w:r>
    </w:p>
    <w:p w14:paraId="1C1A9D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9"/>
          <w:rFonts w:hint="default" w:ascii="Times New Roman" w:hAnsi="Times New Roman" w:eastAsia="方正小标宋简体" w:cs="Times New Roman"/>
          <w:b w:val="0"/>
          <w:bCs/>
          <w:i w:val="0"/>
          <w:iCs/>
          <w:snapToGrid/>
          <w:color w:val="auto"/>
          <w:kern w:val="0"/>
          <w:sz w:val="44"/>
          <w:szCs w:val="44"/>
          <w:highlight w:val="none"/>
          <w:lang w:val="en-US" w:eastAsia="zh-CN" w:bidi="ar"/>
        </w:rPr>
      </w:pPr>
      <w:r>
        <w:rPr>
          <w:rStyle w:val="9"/>
          <w:rFonts w:hint="default" w:ascii="Times New Roman" w:hAnsi="Times New Roman" w:eastAsia="方正小标宋简体" w:cs="Times New Roman"/>
          <w:b w:val="0"/>
          <w:bCs/>
          <w:i w:val="0"/>
          <w:iCs/>
          <w:snapToGrid/>
          <w:color w:val="auto"/>
          <w:kern w:val="0"/>
          <w:sz w:val="44"/>
          <w:szCs w:val="44"/>
          <w:highlight w:val="none"/>
          <w:lang w:val="en-US" w:eastAsia="zh-CN" w:bidi="ar"/>
        </w:rPr>
        <w:t>转型项目（第</w:t>
      </w:r>
      <w:r>
        <w:rPr>
          <w:rStyle w:val="9"/>
          <w:rFonts w:hint="eastAsia" w:ascii="Times New Roman" w:hAnsi="Times New Roman" w:eastAsia="方正小标宋简体" w:cs="Times New Roman"/>
          <w:b w:val="0"/>
          <w:bCs/>
          <w:i w:val="0"/>
          <w:iCs/>
          <w:snapToGrid/>
          <w:color w:val="auto"/>
          <w:kern w:val="0"/>
          <w:sz w:val="44"/>
          <w:szCs w:val="44"/>
          <w:highlight w:val="none"/>
          <w:lang w:val="en-US" w:eastAsia="zh-CN" w:bidi="ar"/>
        </w:rPr>
        <w:t>四</w:t>
      </w:r>
      <w:r>
        <w:rPr>
          <w:rStyle w:val="9"/>
          <w:rFonts w:hint="default" w:ascii="Times New Roman" w:hAnsi="Times New Roman" w:eastAsia="方正小标宋简体" w:cs="Times New Roman"/>
          <w:b w:val="0"/>
          <w:bCs/>
          <w:i w:val="0"/>
          <w:iCs/>
          <w:snapToGrid/>
          <w:color w:val="auto"/>
          <w:kern w:val="0"/>
          <w:sz w:val="44"/>
          <w:szCs w:val="44"/>
          <w:highlight w:val="none"/>
          <w:lang w:val="en-US" w:eastAsia="zh-CN" w:bidi="ar"/>
        </w:rPr>
        <w:t>批）申报指南</w:t>
      </w:r>
    </w:p>
    <w:p w14:paraId="2BB921AF">
      <w:pPr>
        <w:keepNext w:val="0"/>
        <w:keepLines w:val="0"/>
        <w:pageBreakBefore w:val="0"/>
        <w:kinsoku/>
        <w:overflowPunct/>
        <w:topLinePunct w:val="0"/>
        <w:autoSpaceDE/>
        <w:autoSpaceDN/>
        <w:bidi w:val="0"/>
        <w:adjustRightInd/>
        <w:snapToGrid/>
        <w:spacing w:line="560" w:lineRule="exact"/>
        <w:jc w:val="center"/>
        <w:textAlignment w:val="auto"/>
        <w:rPr>
          <w:rStyle w:val="9"/>
          <w:rFonts w:hint="default" w:ascii="Times New Roman" w:hAnsi="Times New Roman" w:eastAsia="方正小标宋简体" w:cs="Times New Roman"/>
          <w:b w:val="0"/>
          <w:bCs/>
          <w:i w:val="0"/>
          <w:iCs/>
          <w:snapToGrid/>
          <w:color w:val="auto"/>
          <w:kern w:val="0"/>
          <w:sz w:val="36"/>
          <w:szCs w:val="36"/>
          <w:highlight w:val="none"/>
          <w:lang w:val="en-US" w:eastAsia="zh-CN" w:bidi="ar"/>
        </w:rPr>
      </w:pPr>
    </w:p>
    <w:p w14:paraId="3385FCE3">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Style w:val="8"/>
          <w:rFonts w:hint="default" w:ascii="Times New Roman" w:hAnsi="Times New Roman" w:eastAsia="仿宋_GB2312" w:cs="Times New Roman"/>
          <w:b w:val="0"/>
          <w:bCs w:val="0"/>
          <w:i w:val="0"/>
          <w:iCs w:val="0"/>
          <w:snapToGrid/>
          <w:color w:val="auto"/>
          <w:kern w:val="2"/>
          <w:sz w:val="32"/>
          <w:szCs w:val="40"/>
          <w:highlight w:val="none"/>
          <w:lang w:val="en-US" w:eastAsia="zh-CN" w:bidi="ar-SA"/>
        </w:rPr>
      </w:pPr>
      <w:r>
        <w:rPr>
          <w:rStyle w:val="8"/>
          <w:rFonts w:hint="default" w:ascii="Times New Roman" w:hAnsi="Times New Roman" w:eastAsia="仿宋_GB2312" w:cs="Times New Roman"/>
          <w:b w:val="0"/>
          <w:bCs w:val="0"/>
          <w:i w:val="0"/>
          <w:iCs w:val="0"/>
          <w:snapToGrid/>
          <w:color w:val="auto"/>
          <w:kern w:val="2"/>
          <w:sz w:val="32"/>
          <w:szCs w:val="40"/>
          <w:highlight w:val="none"/>
          <w:lang w:val="en-US" w:eastAsia="zh-CN" w:bidi="ar-SA"/>
        </w:rPr>
        <w:t>根据《珠海市中小企业数字化转型城市试点工作方案》的精神，现就珠海市省级促进经济高质量发展专项（支持中小企业数字化转型）“小快轻准”数字化转型项目（第</w:t>
      </w:r>
      <w:r>
        <w:rPr>
          <w:rStyle w:val="8"/>
          <w:rFonts w:hint="eastAsia" w:ascii="Times New Roman" w:hAnsi="Times New Roman" w:eastAsia="仿宋_GB2312" w:cs="Times New Roman"/>
          <w:b w:val="0"/>
          <w:bCs w:val="0"/>
          <w:i w:val="0"/>
          <w:iCs w:val="0"/>
          <w:snapToGrid/>
          <w:color w:val="auto"/>
          <w:kern w:val="2"/>
          <w:sz w:val="32"/>
          <w:szCs w:val="40"/>
          <w:highlight w:val="none"/>
          <w:lang w:val="en-US" w:eastAsia="zh-CN" w:bidi="ar-SA"/>
        </w:rPr>
        <w:t>四</w:t>
      </w:r>
      <w:r>
        <w:rPr>
          <w:rStyle w:val="8"/>
          <w:rFonts w:hint="default" w:ascii="Times New Roman" w:hAnsi="Times New Roman" w:eastAsia="仿宋_GB2312" w:cs="Times New Roman"/>
          <w:b w:val="0"/>
          <w:bCs w:val="0"/>
          <w:i w:val="0"/>
          <w:iCs w:val="0"/>
          <w:snapToGrid/>
          <w:color w:val="auto"/>
          <w:kern w:val="2"/>
          <w:sz w:val="32"/>
          <w:szCs w:val="40"/>
          <w:highlight w:val="none"/>
          <w:lang w:val="en-US" w:eastAsia="zh-CN" w:bidi="ar-SA"/>
        </w:rPr>
        <w:t>批）制定本申报指南。</w:t>
      </w:r>
    </w:p>
    <w:p w14:paraId="4C287831">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Style w:val="9"/>
          <w:rFonts w:hint="eastAsia" w:ascii="黑体" w:hAnsi="黑体" w:eastAsia="黑体" w:cs="黑体"/>
          <w:b w:val="0"/>
          <w:bCs/>
          <w:i w:val="0"/>
          <w:iCs/>
          <w:snapToGrid/>
          <w:color w:val="auto"/>
          <w:kern w:val="0"/>
          <w:sz w:val="32"/>
          <w:szCs w:val="32"/>
          <w:highlight w:val="none"/>
          <w:lang w:val="en-US" w:eastAsia="zh-CN" w:bidi="ar"/>
        </w:rPr>
      </w:pPr>
      <w:r>
        <w:rPr>
          <w:rStyle w:val="9"/>
          <w:rFonts w:hint="eastAsia" w:ascii="黑体" w:hAnsi="黑体" w:eastAsia="黑体" w:cs="黑体"/>
          <w:b w:val="0"/>
          <w:bCs/>
          <w:i w:val="0"/>
          <w:iCs/>
          <w:snapToGrid/>
          <w:color w:val="auto"/>
          <w:kern w:val="0"/>
          <w:sz w:val="32"/>
          <w:szCs w:val="32"/>
          <w:highlight w:val="none"/>
          <w:lang w:val="en-US" w:eastAsia="zh-CN" w:bidi="ar"/>
        </w:rPr>
        <w:t>一、申报对象</w:t>
      </w:r>
    </w:p>
    <w:p w14:paraId="74C592AA">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Style w:val="8"/>
          <w:rFonts w:hint="default" w:ascii="Times New Roman" w:hAnsi="Times New Roman" w:eastAsia="仿宋_GB2312" w:cs="Times New Roman"/>
          <w:b w:val="0"/>
          <w:bCs w:val="0"/>
          <w:i w:val="0"/>
          <w:iCs w:val="0"/>
          <w:snapToGrid/>
          <w:color w:val="auto"/>
          <w:kern w:val="2"/>
          <w:sz w:val="32"/>
          <w:szCs w:val="40"/>
          <w:highlight w:val="none"/>
          <w:lang w:val="en-US" w:eastAsia="zh-CN" w:bidi="ar-SA"/>
        </w:rPr>
      </w:pPr>
      <w:r>
        <w:rPr>
          <w:rStyle w:val="8"/>
          <w:rFonts w:hint="default" w:ascii="Times New Roman" w:hAnsi="Times New Roman" w:eastAsia="仿宋_GB2312" w:cs="Times New Roman"/>
          <w:b w:val="0"/>
          <w:bCs w:val="0"/>
          <w:i w:val="0"/>
          <w:iCs w:val="0"/>
          <w:snapToGrid/>
          <w:color w:val="auto"/>
          <w:kern w:val="2"/>
          <w:sz w:val="32"/>
          <w:szCs w:val="40"/>
          <w:highlight w:val="none"/>
          <w:lang w:val="en-US" w:eastAsia="zh-CN" w:bidi="ar-SA"/>
        </w:rPr>
        <w:t>（一）在珠海行政区域内（横琴粤澳深度合作区除外）依法登记注册、已办理税务登记的企业单位。</w:t>
      </w:r>
    </w:p>
    <w:p w14:paraId="797616D2">
      <w:pPr>
        <w:keepNext w:val="0"/>
        <w:keepLines w:val="0"/>
        <w:pageBreakBefore w:val="0"/>
        <w:numPr>
          <w:ilvl w:val="-1"/>
          <w:numId w:val="0"/>
        </w:numPr>
        <w:wordWrap/>
        <w:overflowPunct/>
        <w:topLinePunct w:val="0"/>
        <w:bidi w:val="0"/>
        <w:spacing w:line="560" w:lineRule="exact"/>
        <w:ind w:firstLine="640" w:firstLineChars="200"/>
        <w:jc w:val="both"/>
        <w:rPr>
          <w:rFonts w:hint="default" w:ascii="Times New Roman" w:hAnsi="Times New Roman" w:eastAsia="仿宋_GB2312" w:cs="Times New Roman"/>
          <w:kern w:val="2"/>
          <w:sz w:val="32"/>
          <w:szCs w:val="40"/>
          <w:highlight w:val="none"/>
          <w:lang w:val="en-US" w:eastAsia="zh-CN" w:bidi="ar-SA"/>
        </w:rPr>
      </w:pPr>
      <w:r>
        <w:rPr>
          <w:rFonts w:hint="eastAsia" w:ascii="Times New Roman" w:hAnsi="Times New Roman" w:eastAsia="仿宋_GB2312" w:cs="Times New Roman"/>
          <w:kern w:val="2"/>
          <w:sz w:val="32"/>
          <w:szCs w:val="40"/>
          <w:highlight w:val="none"/>
          <w:lang w:val="en-US" w:eastAsia="zh-CN" w:bidi="ar-SA"/>
        </w:rPr>
        <w:t>（二）属于本试点城市细分行业领域范围</w:t>
      </w:r>
      <w:r>
        <w:rPr>
          <w:rFonts w:hint="default" w:ascii="Times New Roman" w:hAnsi="Times New Roman" w:eastAsia="仿宋_GB2312" w:cs="Times New Roman"/>
          <w:kern w:val="2"/>
          <w:sz w:val="32"/>
          <w:szCs w:val="40"/>
          <w:highlight w:val="none"/>
          <w:lang w:val="en-US" w:eastAsia="zh-CN" w:bidi="ar-SA"/>
        </w:rPr>
        <w:t>（智能家电、印刷电路板、打印设备及耗材、智能电网、生物医药与健康</w:t>
      </w:r>
      <w:r>
        <w:rPr>
          <w:rFonts w:hint="eastAsia" w:ascii="Times New Roman" w:hAnsi="Times New Roman" w:eastAsia="仿宋_GB2312" w:cs="Times New Roman"/>
          <w:kern w:val="2"/>
          <w:sz w:val="32"/>
          <w:szCs w:val="40"/>
          <w:highlight w:val="none"/>
          <w:lang w:val="en-US" w:eastAsia="zh-CN" w:bidi="ar-SA"/>
        </w:rPr>
        <w:t>）并</w:t>
      </w:r>
      <w:r>
        <w:rPr>
          <w:rFonts w:hint="default" w:ascii="Times New Roman" w:hAnsi="Times New Roman" w:eastAsia="仿宋_GB2312" w:cs="Times New Roman"/>
          <w:kern w:val="2"/>
          <w:sz w:val="32"/>
          <w:szCs w:val="40"/>
          <w:highlight w:val="none"/>
          <w:lang w:val="en-US" w:eastAsia="zh-CN" w:bidi="ar-SA"/>
        </w:rPr>
        <w:t>已纳入</w:t>
      </w:r>
      <w:r>
        <w:rPr>
          <w:rFonts w:hint="eastAsia" w:ascii="Times New Roman" w:hAnsi="Times New Roman" w:eastAsia="仿宋_GB2312" w:cs="Times New Roman"/>
          <w:kern w:val="2"/>
          <w:sz w:val="32"/>
          <w:szCs w:val="40"/>
          <w:highlight w:val="none"/>
          <w:lang w:val="en-US" w:eastAsia="zh-CN" w:bidi="ar-SA"/>
        </w:rPr>
        <w:t>珠海</w:t>
      </w:r>
      <w:r>
        <w:rPr>
          <w:rFonts w:hint="default" w:ascii="Times New Roman" w:hAnsi="Times New Roman" w:eastAsia="仿宋_GB2312" w:cs="Times New Roman"/>
          <w:kern w:val="2"/>
          <w:sz w:val="32"/>
          <w:szCs w:val="40"/>
          <w:highlight w:val="none"/>
          <w:lang w:val="en-US" w:eastAsia="zh-CN" w:bidi="ar-SA"/>
        </w:rPr>
        <w:t>市中小企业数字化转型城市试点拟改造企业名单</w:t>
      </w:r>
      <w:r>
        <w:rPr>
          <w:rFonts w:hint="eastAsia" w:ascii="Times New Roman" w:hAnsi="Times New Roman" w:eastAsia="仿宋_GB2312" w:cs="Times New Roman"/>
          <w:kern w:val="2"/>
          <w:sz w:val="32"/>
          <w:szCs w:val="40"/>
          <w:highlight w:val="none"/>
          <w:lang w:val="en-US" w:eastAsia="zh-CN" w:bidi="ar-SA"/>
        </w:rPr>
        <w:t>的制造业中小企业</w:t>
      </w:r>
      <w:r>
        <w:rPr>
          <w:rFonts w:hint="default" w:ascii="Times New Roman" w:hAnsi="Times New Roman" w:eastAsia="仿宋_GB2312" w:cs="Times New Roman"/>
          <w:kern w:val="2"/>
          <w:sz w:val="32"/>
          <w:szCs w:val="40"/>
          <w:highlight w:val="none"/>
          <w:lang w:val="en-US" w:eastAsia="zh-CN" w:bidi="ar-SA"/>
        </w:rPr>
        <w:t>。</w:t>
      </w:r>
    </w:p>
    <w:p w14:paraId="76E9117B">
      <w:pPr>
        <w:keepNext w:val="0"/>
        <w:keepLines w:val="0"/>
        <w:pageBreakBefore w:val="0"/>
        <w:numPr>
          <w:ilvl w:val="-1"/>
          <w:numId w:val="0"/>
        </w:numPr>
        <w:wordWrap/>
        <w:overflowPunct/>
        <w:topLinePunct w:val="0"/>
        <w:bidi w:val="0"/>
        <w:spacing w:line="560" w:lineRule="exact"/>
        <w:ind w:firstLine="640" w:firstLineChars="200"/>
        <w:jc w:val="both"/>
        <w:rPr>
          <w:rFonts w:hint="eastAsia" w:ascii="Times New Roman" w:hAnsi="Times New Roman" w:eastAsia="仿宋_GB2312" w:cs="Times New Roman"/>
          <w:kern w:val="2"/>
          <w:sz w:val="32"/>
          <w:szCs w:val="40"/>
          <w:highlight w:val="none"/>
          <w:lang w:val="en-US" w:eastAsia="zh-CN" w:bidi="ar-SA"/>
        </w:rPr>
      </w:pPr>
      <w:r>
        <w:rPr>
          <w:rFonts w:hint="eastAsia" w:ascii="Times New Roman" w:hAnsi="Times New Roman" w:eastAsia="仿宋_GB2312" w:cs="Times New Roman"/>
          <w:kern w:val="2"/>
          <w:sz w:val="32"/>
          <w:szCs w:val="40"/>
          <w:highlight w:val="none"/>
          <w:lang w:val="en-US" w:eastAsia="zh-CN" w:bidi="ar-SA"/>
        </w:rPr>
        <w:t>（三）</w:t>
      </w:r>
      <w:r>
        <w:rPr>
          <w:rFonts w:hint="default" w:ascii="Times New Roman" w:hAnsi="Times New Roman" w:eastAsia="仿宋_GB2312" w:cs="Times New Roman"/>
          <w:kern w:val="2"/>
          <w:sz w:val="32"/>
          <w:szCs w:val="40"/>
          <w:highlight w:val="none"/>
          <w:lang w:val="en-US" w:eastAsia="zh-CN" w:bidi="ar-SA"/>
        </w:rPr>
        <w:t>申报单位</w:t>
      </w:r>
      <w:r>
        <w:rPr>
          <w:rFonts w:hint="eastAsia" w:ascii="Times New Roman" w:hAnsi="Times New Roman" w:eastAsia="仿宋_GB2312" w:cs="Times New Roman"/>
          <w:kern w:val="2"/>
          <w:sz w:val="32"/>
          <w:szCs w:val="40"/>
          <w:highlight w:val="none"/>
          <w:lang w:val="en-US" w:eastAsia="zh-CN" w:bidi="ar-SA"/>
        </w:rPr>
        <w:t>须</w:t>
      </w:r>
      <w:r>
        <w:rPr>
          <w:rFonts w:hint="default" w:ascii="Times New Roman" w:hAnsi="Times New Roman" w:eastAsia="仿宋_GB2312" w:cs="Times New Roman"/>
          <w:kern w:val="2"/>
          <w:sz w:val="32"/>
          <w:szCs w:val="40"/>
          <w:highlight w:val="none"/>
          <w:lang w:val="en-US" w:eastAsia="zh-CN" w:bidi="ar-SA"/>
        </w:rPr>
        <w:t>通过珠海云上数字化赋能平台（https://www.zhuhaicitycloud.com，以下简称云上赋能平台</w:t>
      </w:r>
      <w:r>
        <w:rPr>
          <w:rFonts w:hint="eastAsia" w:ascii="Times New Roman" w:hAnsi="Times New Roman" w:eastAsia="仿宋_GB2312" w:cs="Times New Roman"/>
          <w:kern w:val="2"/>
          <w:sz w:val="32"/>
          <w:szCs w:val="40"/>
          <w:highlight w:val="none"/>
          <w:lang w:val="en-US" w:eastAsia="zh-CN" w:bidi="ar-SA"/>
        </w:rPr>
        <w:t>）</w:t>
      </w:r>
      <w:r>
        <w:rPr>
          <w:rFonts w:hint="default" w:ascii="Times New Roman" w:hAnsi="Times New Roman" w:eastAsia="仿宋_GB2312" w:cs="Times New Roman"/>
          <w:kern w:val="2"/>
          <w:sz w:val="32"/>
          <w:szCs w:val="40"/>
          <w:highlight w:val="none"/>
          <w:lang w:val="en-US" w:eastAsia="zh-CN" w:bidi="ar-SA"/>
        </w:rPr>
        <w:t>完成下单</w:t>
      </w:r>
      <w:r>
        <w:rPr>
          <w:rFonts w:hint="eastAsia" w:ascii="Times New Roman" w:hAnsi="Times New Roman" w:eastAsia="仿宋_GB2312" w:cs="Times New Roman"/>
          <w:kern w:val="2"/>
          <w:sz w:val="32"/>
          <w:szCs w:val="40"/>
          <w:highlight w:val="none"/>
          <w:lang w:val="en-US" w:eastAsia="zh-CN" w:bidi="ar-SA"/>
        </w:rPr>
        <w:t>，采购珠海市省级中小企业数字化转型城市试点数字化产品清单内产品，</w:t>
      </w:r>
      <w:r>
        <w:rPr>
          <w:rFonts w:hint="default" w:ascii="Times New Roman" w:hAnsi="Times New Roman" w:eastAsia="仿宋_GB2312" w:cs="Times New Roman"/>
          <w:kern w:val="2"/>
          <w:sz w:val="32"/>
          <w:szCs w:val="40"/>
          <w:highlight w:val="none"/>
          <w:lang w:val="en-US" w:eastAsia="zh-CN" w:bidi="ar-SA"/>
        </w:rPr>
        <w:t>对于已在线下完成下单的，需在云上赋能平台补充相应的下单记录</w:t>
      </w:r>
      <w:r>
        <w:rPr>
          <w:rFonts w:hint="eastAsia" w:ascii="Times New Roman" w:hAnsi="Times New Roman" w:eastAsia="仿宋_GB2312" w:cs="Times New Roman"/>
          <w:kern w:val="2"/>
          <w:sz w:val="32"/>
          <w:szCs w:val="40"/>
          <w:highlight w:val="none"/>
          <w:lang w:val="en-US" w:eastAsia="zh-CN" w:bidi="ar-SA"/>
        </w:rPr>
        <w:t>。申报单位</w:t>
      </w:r>
      <w:r>
        <w:rPr>
          <w:rFonts w:hint="default" w:ascii="Times New Roman" w:hAnsi="Times New Roman" w:eastAsia="仿宋_GB2312" w:cs="Times New Roman"/>
          <w:kern w:val="2"/>
          <w:sz w:val="32"/>
          <w:szCs w:val="40"/>
          <w:highlight w:val="none"/>
          <w:lang w:val="en-US" w:eastAsia="zh-CN" w:bidi="ar-SA"/>
        </w:rPr>
        <w:t>与数字化牵引单位签订改造合同（或</w:t>
      </w:r>
      <w:r>
        <w:rPr>
          <w:rFonts w:hint="eastAsia" w:ascii="Times New Roman" w:hAnsi="Times New Roman" w:eastAsia="仿宋_GB2312" w:cs="Times New Roman"/>
          <w:kern w:val="2"/>
          <w:sz w:val="32"/>
          <w:szCs w:val="40"/>
          <w:highlight w:val="none"/>
          <w:lang w:val="en-US" w:eastAsia="zh-CN" w:bidi="ar-SA"/>
        </w:rPr>
        <w:t>申报单位</w:t>
      </w:r>
      <w:r>
        <w:rPr>
          <w:rFonts w:hint="default" w:ascii="Times New Roman" w:hAnsi="Times New Roman" w:eastAsia="仿宋_GB2312" w:cs="Times New Roman"/>
          <w:kern w:val="2"/>
          <w:sz w:val="32"/>
          <w:szCs w:val="40"/>
          <w:highlight w:val="none"/>
          <w:lang w:val="en-US" w:eastAsia="zh-CN" w:bidi="ar-SA"/>
        </w:rPr>
        <w:t>与数字化牵引单位及其产业生态联合体成员签订多方合同等方式）</w:t>
      </w:r>
      <w:r>
        <w:rPr>
          <w:rFonts w:hint="eastAsia" w:ascii="Times New Roman" w:hAnsi="Times New Roman" w:eastAsia="仿宋_GB2312" w:cs="Times New Roman"/>
          <w:kern w:val="2"/>
          <w:sz w:val="32"/>
          <w:szCs w:val="40"/>
          <w:highlight w:val="none"/>
          <w:lang w:val="en-US" w:eastAsia="zh-CN" w:bidi="ar-SA"/>
        </w:rPr>
        <w:t>实施数字化改造项目。改造完成后，企业数字化水平达到二级及以上（按照工业和信息化部《中小企业数字化水平评测指标（2024年版）》）。</w:t>
      </w:r>
    </w:p>
    <w:p w14:paraId="28103885">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Style w:val="9"/>
          <w:rFonts w:hint="default" w:ascii="黑体" w:hAnsi="黑体" w:eastAsia="黑体" w:cs="黑体"/>
          <w:b w:val="0"/>
          <w:bCs/>
          <w:i w:val="0"/>
          <w:iCs/>
          <w:snapToGrid/>
          <w:color w:val="auto"/>
          <w:kern w:val="0"/>
          <w:sz w:val="32"/>
          <w:szCs w:val="32"/>
          <w:highlight w:val="none"/>
          <w:lang w:val="en-US" w:eastAsia="zh-CN" w:bidi="ar"/>
        </w:rPr>
      </w:pPr>
      <w:r>
        <w:rPr>
          <w:rStyle w:val="9"/>
          <w:rFonts w:hint="eastAsia" w:ascii="黑体" w:hAnsi="黑体" w:eastAsia="黑体" w:cs="黑体"/>
          <w:b w:val="0"/>
          <w:bCs/>
          <w:i w:val="0"/>
          <w:iCs/>
          <w:snapToGrid/>
          <w:color w:val="auto"/>
          <w:kern w:val="0"/>
          <w:sz w:val="32"/>
          <w:szCs w:val="32"/>
          <w:highlight w:val="none"/>
          <w:lang w:val="en-US" w:eastAsia="zh-CN" w:bidi="ar"/>
        </w:rPr>
        <w:t>二、申报条件</w:t>
      </w:r>
    </w:p>
    <w:p w14:paraId="0E93BCB6">
      <w:pPr>
        <w:keepNext w:val="0"/>
        <w:keepLines w:val="0"/>
        <w:pageBreakBefore w:val="0"/>
        <w:widowControl/>
        <w:numPr>
          <w:ilvl w:val="0"/>
          <w:numId w:val="1"/>
        </w:numPr>
        <w:wordWrap/>
        <w:overflowPunct/>
        <w:topLinePunct w:val="0"/>
        <w:bidi w:val="0"/>
        <w:spacing w:line="240" w:lineRule="auto"/>
        <w:ind w:firstLine="640" w:firstLineChars="200"/>
        <w:jc w:val="left"/>
        <w:rPr>
          <w:rFonts w:hint="eastAsia" w:ascii="Times New Roman" w:hAnsi="Times New Roman" w:eastAsia="仿宋_GB2312" w:cs="Times New Roman"/>
          <w:kern w:val="2"/>
          <w:sz w:val="32"/>
          <w:szCs w:val="40"/>
          <w:highlight w:val="none"/>
          <w:lang w:val="en-US" w:eastAsia="zh-CN" w:bidi="ar-SA"/>
        </w:rPr>
      </w:pPr>
      <w:r>
        <w:rPr>
          <w:rFonts w:hint="default" w:ascii="Times New Roman" w:hAnsi="Times New Roman" w:eastAsia="仿宋_GB2312" w:cs="Times New Roman"/>
          <w:kern w:val="2"/>
          <w:sz w:val="32"/>
          <w:szCs w:val="40"/>
          <w:highlight w:val="none"/>
          <w:lang w:val="en-US" w:eastAsia="zh-CN" w:bidi="ar-SA"/>
        </w:rPr>
        <w:t>申报单位</w:t>
      </w:r>
      <w:r>
        <w:rPr>
          <w:rFonts w:hint="eastAsia" w:ascii="Times New Roman" w:hAnsi="Times New Roman" w:eastAsia="仿宋_GB2312" w:cs="Times New Roman"/>
          <w:kern w:val="2"/>
          <w:sz w:val="32"/>
          <w:szCs w:val="40"/>
          <w:highlight w:val="none"/>
          <w:lang w:val="en-US" w:eastAsia="zh-CN" w:bidi="ar-SA"/>
        </w:rPr>
        <w:t>具有独立承担民事责任的能力，</w:t>
      </w:r>
      <w:r>
        <w:rPr>
          <w:rFonts w:hint="default" w:ascii="Times New Roman" w:hAnsi="Times New Roman" w:eastAsia="仿宋_GB2312" w:cs="Times New Roman"/>
          <w:kern w:val="2"/>
          <w:sz w:val="32"/>
          <w:szCs w:val="40"/>
          <w:highlight w:val="none"/>
          <w:lang w:val="en-US" w:eastAsia="zh-CN" w:bidi="ar-SA"/>
        </w:rPr>
        <w:t>在珠海市内</w:t>
      </w:r>
      <w:r>
        <w:rPr>
          <w:rFonts w:hint="eastAsia" w:ascii="Times New Roman" w:hAnsi="Times New Roman" w:eastAsia="仿宋_GB2312" w:cs="Times New Roman"/>
          <w:kern w:val="2"/>
          <w:sz w:val="32"/>
          <w:szCs w:val="40"/>
          <w:highlight w:val="none"/>
          <w:lang w:val="en-US" w:eastAsia="zh-CN" w:bidi="ar-SA"/>
        </w:rPr>
        <w:t>从事</w:t>
      </w:r>
      <w:r>
        <w:rPr>
          <w:rFonts w:hint="default" w:ascii="Times New Roman" w:hAnsi="Times New Roman" w:eastAsia="仿宋_GB2312" w:cs="Times New Roman"/>
          <w:kern w:val="2"/>
          <w:sz w:val="32"/>
          <w:szCs w:val="40"/>
          <w:highlight w:val="none"/>
          <w:lang w:val="en-US" w:eastAsia="zh-CN" w:bidi="ar-SA"/>
        </w:rPr>
        <w:t>生产经营</w:t>
      </w:r>
      <w:r>
        <w:rPr>
          <w:rFonts w:hint="eastAsia" w:ascii="Times New Roman" w:hAnsi="Times New Roman" w:eastAsia="仿宋_GB2312" w:cs="Times New Roman"/>
          <w:kern w:val="2"/>
          <w:sz w:val="32"/>
          <w:szCs w:val="40"/>
          <w:highlight w:val="none"/>
          <w:lang w:val="en-US" w:eastAsia="zh-CN" w:bidi="ar-SA"/>
        </w:rPr>
        <w:t>，属于本试点城市细分行业领域范围</w:t>
      </w:r>
      <w:r>
        <w:rPr>
          <w:rFonts w:hint="default" w:ascii="Times New Roman" w:hAnsi="Times New Roman" w:eastAsia="仿宋_GB2312" w:cs="Times New Roman"/>
          <w:kern w:val="2"/>
          <w:sz w:val="32"/>
          <w:szCs w:val="40"/>
          <w:highlight w:val="none"/>
          <w:lang w:val="en-US" w:eastAsia="zh-CN" w:bidi="ar-SA"/>
        </w:rPr>
        <w:t>（智能家电、印刷电路板、打印设备及耗材、智能电网、生物医药与健康</w:t>
      </w:r>
      <w:r>
        <w:rPr>
          <w:rFonts w:hint="eastAsia" w:ascii="Times New Roman" w:hAnsi="Times New Roman" w:eastAsia="仿宋_GB2312" w:cs="Times New Roman"/>
          <w:kern w:val="2"/>
          <w:sz w:val="32"/>
          <w:szCs w:val="40"/>
          <w:highlight w:val="none"/>
          <w:lang w:val="en-US" w:eastAsia="zh-CN" w:bidi="ar-SA"/>
        </w:rPr>
        <w:t>）的制造业中小企业，并</w:t>
      </w:r>
      <w:r>
        <w:rPr>
          <w:rFonts w:hint="default" w:ascii="Times New Roman" w:hAnsi="Times New Roman" w:eastAsia="仿宋_GB2312" w:cs="Times New Roman"/>
          <w:kern w:val="2"/>
          <w:sz w:val="32"/>
          <w:szCs w:val="40"/>
          <w:highlight w:val="none"/>
          <w:lang w:val="en-US" w:eastAsia="zh-CN" w:bidi="ar-SA"/>
        </w:rPr>
        <w:t>已纳入</w:t>
      </w:r>
      <w:r>
        <w:rPr>
          <w:rFonts w:hint="eastAsia" w:ascii="Times New Roman" w:hAnsi="Times New Roman" w:eastAsia="仿宋_GB2312" w:cs="Times New Roman"/>
          <w:kern w:val="2"/>
          <w:sz w:val="32"/>
          <w:szCs w:val="40"/>
          <w:highlight w:val="none"/>
          <w:lang w:val="en-US" w:eastAsia="zh-CN" w:bidi="ar-SA"/>
        </w:rPr>
        <w:t>珠海</w:t>
      </w:r>
      <w:r>
        <w:rPr>
          <w:rFonts w:hint="default" w:ascii="Times New Roman" w:hAnsi="Times New Roman" w:eastAsia="仿宋_GB2312" w:cs="Times New Roman"/>
          <w:kern w:val="2"/>
          <w:sz w:val="32"/>
          <w:szCs w:val="40"/>
          <w:highlight w:val="none"/>
          <w:lang w:val="en-US" w:eastAsia="zh-CN" w:bidi="ar-SA"/>
        </w:rPr>
        <w:t>市中小企业数字化转型城市试点拟改造企业名单</w:t>
      </w:r>
      <w:r>
        <w:rPr>
          <w:rFonts w:hint="eastAsia" w:ascii="Times New Roman" w:hAnsi="Times New Roman" w:eastAsia="仿宋_GB2312" w:cs="Times New Roman"/>
          <w:kern w:val="2"/>
          <w:sz w:val="32"/>
          <w:szCs w:val="40"/>
          <w:highlight w:val="none"/>
          <w:lang w:val="en-US" w:eastAsia="zh-CN" w:bidi="ar-SA"/>
        </w:rPr>
        <w:t>，</w:t>
      </w:r>
      <w:r>
        <w:rPr>
          <w:rFonts w:hint="default" w:ascii="Times New Roman" w:hAnsi="Times New Roman" w:eastAsia="仿宋_GB2312" w:cs="Times New Roman"/>
          <w:kern w:val="2"/>
          <w:sz w:val="32"/>
          <w:szCs w:val="40"/>
          <w:highlight w:val="none"/>
          <w:lang w:val="en-US" w:eastAsia="zh-CN" w:bidi="ar-SA"/>
        </w:rPr>
        <w:t>名单以市工业和信息化局公布为准。</w:t>
      </w:r>
    </w:p>
    <w:p w14:paraId="6FB8B2B7">
      <w:pPr>
        <w:keepNext w:val="0"/>
        <w:keepLines w:val="0"/>
        <w:pageBreakBefore w:val="0"/>
        <w:widowControl/>
        <w:numPr>
          <w:ilvl w:val="0"/>
          <w:numId w:val="1"/>
        </w:numPr>
        <w:wordWrap/>
        <w:overflowPunct/>
        <w:topLinePunct w:val="0"/>
        <w:bidi w:val="0"/>
        <w:spacing w:line="240" w:lineRule="auto"/>
        <w:ind w:firstLine="640" w:firstLineChars="200"/>
        <w:jc w:val="left"/>
        <w:rPr>
          <w:rFonts w:hint="default" w:ascii="Times New Roman" w:hAnsi="Times New Roman" w:eastAsia="仿宋_GB2312" w:cs="Times New Roman"/>
          <w:kern w:val="2"/>
          <w:sz w:val="32"/>
          <w:szCs w:val="40"/>
          <w:highlight w:val="none"/>
          <w:lang w:val="en-US" w:eastAsia="zh-CN" w:bidi="ar-SA"/>
        </w:rPr>
      </w:pPr>
      <w:r>
        <w:rPr>
          <w:rFonts w:hint="eastAsia" w:ascii="Times New Roman" w:hAnsi="Times New Roman" w:eastAsia="仿宋_GB2312" w:cs="Times New Roman"/>
          <w:kern w:val="2"/>
          <w:sz w:val="32"/>
          <w:szCs w:val="40"/>
          <w:highlight w:val="none"/>
          <w:lang w:val="en-US" w:eastAsia="zh-CN" w:bidi="ar-SA"/>
        </w:rPr>
        <w:t>申报单位诚信经营，</w:t>
      </w:r>
      <w:r>
        <w:rPr>
          <w:rFonts w:hint="default" w:ascii="Times New Roman" w:hAnsi="Times New Roman" w:eastAsia="仿宋_GB2312" w:cs="Times New Roman"/>
          <w:kern w:val="2"/>
          <w:sz w:val="32"/>
          <w:szCs w:val="40"/>
          <w:highlight w:val="none"/>
          <w:lang w:val="en-US" w:eastAsia="zh-CN" w:bidi="ar-SA"/>
        </w:rPr>
        <w:t>依法纳税</w:t>
      </w:r>
      <w:r>
        <w:rPr>
          <w:rFonts w:hint="eastAsia" w:ascii="Times New Roman" w:hAnsi="Times New Roman" w:eastAsia="仿宋_GB2312" w:cs="Times New Roman"/>
          <w:kern w:val="2"/>
          <w:sz w:val="32"/>
          <w:szCs w:val="40"/>
          <w:highlight w:val="none"/>
          <w:lang w:val="en-US" w:eastAsia="zh-CN" w:bidi="ar-SA"/>
        </w:rPr>
        <w:t>，未被纳入失信惩戒主体名单、经营异常名录或其他失信主体名单（可提供无违法违规证明公共信用信息报告为佐证材料），近三年在专项审计、绩效评价</w:t>
      </w:r>
      <w:r>
        <w:rPr>
          <w:rFonts w:hint="default" w:ascii="Times New Roman" w:hAnsi="Times New Roman" w:eastAsia="仿宋_GB2312" w:cs="Times New Roman"/>
          <w:kern w:val="2"/>
          <w:sz w:val="32"/>
          <w:szCs w:val="40"/>
          <w:highlight w:val="none"/>
          <w:lang w:val="en-US" w:eastAsia="zh-CN" w:bidi="ar-SA"/>
        </w:rPr>
        <w:t>、</w:t>
      </w:r>
      <w:r>
        <w:rPr>
          <w:rFonts w:hint="eastAsia" w:ascii="Times New Roman" w:hAnsi="Times New Roman" w:eastAsia="仿宋_GB2312" w:cs="Times New Roman"/>
          <w:kern w:val="2"/>
          <w:sz w:val="32"/>
          <w:szCs w:val="40"/>
          <w:highlight w:val="none"/>
          <w:lang w:val="en-US" w:eastAsia="zh-CN" w:bidi="ar-SA"/>
        </w:rPr>
        <w:t>监督检查等方面未出现严重违法违规情况。</w:t>
      </w:r>
    </w:p>
    <w:p w14:paraId="7622CFC6">
      <w:pPr>
        <w:keepNext w:val="0"/>
        <w:keepLines w:val="0"/>
        <w:pageBreakBefore w:val="0"/>
        <w:widowControl/>
        <w:wordWrap/>
        <w:overflowPunct/>
        <w:topLinePunct w:val="0"/>
        <w:bidi w:val="0"/>
        <w:spacing w:line="240" w:lineRule="auto"/>
        <w:ind w:firstLine="640" w:firstLineChars="200"/>
        <w:jc w:val="left"/>
        <w:rPr>
          <w:rFonts w:hint="eastAsia" w:ascii="Times New Roman" w:hAnsi="Times New Roman" w:eastAsia="仿宋_GB2312" w:cs="Times New Roman"/>
          <w:kern w:val="2"/>
          <w:sz w:val="32"/>
          <w:szCs w:val="40"/>
          <w:highlight w:val="none"/>
          <w:lang w:val="en-US" w:eastAsia="zh-CN" w:bidi="ar-SA"/>
        </w:rPr>
      </w:pPr>
      <w:r>
        <w:rPr>
          <w:rFonts w:hint="default" w:ascii="Times New Roman" w:hAnsi="Times New Roman" w:eastAsia="仿宋_GB2312" w:cs="Times New Roman"/>
          <w:kern w:val="2"/>
          <w:sz w:val="32"/>
          <w:szCs w:val="40"/>
          <w:highlight w:val="none"/>
          <w:lang w:val="en-US" w:eastAsia="zh-CN" w:bidi="ar-SA"/>
        </w:rPr>
        <w:t>（</w:t>
      </w:r>
      <w:r>
        <w:rPr>
          <w:rFonts w:hint="eastAsia" w:ascii="Times New Roman" w:hAnsi="Times New Roman" w:eastAsia="仿宋_GB2312" w:cs="Times New Roman"/>
          <w:kern w:val="2"/>
          <w:sz w:val="32"/>
          <w:szCs w:val="40"/>
          <w:highlight w:val="none"/>
          <w:lang w:val="en-US" w:eastAsia="zh-CN" w:bidi="ar-SA"/>
        </w:rPr>
        <w:t>三</w:t>
      </w:r>
      <w:r>
        <w:rPr>
          <w:rFonts w:hint="default" w:ascii="Times New Roman" w:hAnsi="Times New Roman" w:eastAsia="仿宋_GB2312" w:cs="Times New Roman"/>
          <w:kern w:val="2"/>
          <w:sz w:val="32"/>
          <w:szCs w:val="40"/>
          <w:highlight w:val="none"/>
          <w:lang w:val="en-US" w:eastAsia="zh-CN" w:bidi="ar-SA"/>
        </w:rPr>
        <w:t>）</w:t>
      </w:r>
      <w:r>
        <w:rPr>
          <w:rFonts w:hint="eastAsia" w:ascii="Times New Roman" w:hAnsi="Times New Roman" w:eastAsia="仿宋_GB2312" w:cs="Times New Roman"/>
          <w:kern w:val="2"/>
          <w:sz w:val="32"/>
          <w:szCs w:val="40"/>
          <w:highlight w:val="none"/>
          <w:lang w:val="en-US" w:eastAsia="zh-CN" w:bidi="ar-SA"/>
        </w:rPr>
        <w:t>申报项目在珠海市内实施，应符合国家、省、市相关产业政策。申报项目未获得过省级财政资金支持。</w:t>
      </w:r>
    </w:p>
    <w:p w14:paraId="136825A4">
      <w:pPr>
        <w:keepNext w:val="0"/>
        <w:keepLines w:val="0"/>
        <w:pageBreakBefore w:val="0"/>
        <w:widowControl/>
        <w:wordWrap/>
        <w:overflowPunct/>
        <w:topLinePunct w:val="0"/>
        <w:bidi w:val="0"/>
        <w:spacing w:line="240" w:lineRule="auto"/>
        <w:ind w:firstLine="640" w:firstLineChars="200"/>
        <w:jc w:val="left"/>
        <w:rPr>
          <w:rFonts w:hint="eastAsia" w:ascii="Times New Roman" w:hAnsi="Times New Roman" w:eastAsia="仿宋_GB2312" w:cs="Times New Roman"/>
          <w:kern w:val="2"/>
          <w:sz w:val="32"/>
          <w:szCs w:val="40"/>
          <w:highlight w:val="none"/>
          <w:lang w:val="en-US" w:eastAsia="zh-CN" w:bidi="ar-SA"/>
        </w:rPr>
      </w:pPr>
      <w:r>
        <w:rPr>
          <w:rFonts w:hint="eastAsia" w:ascii="Times New Roman" w:hAnsi="Times New Roman" w:eastAsia="仿宋_GB2312" w:cs="Times New Roman"/>
          <w:kern w:val="2"/>
          <w:sz w:val="32"/>
          <w:szCs w:val="40"/>
          <w:highlight w:val="none"/>
          <w:lang w:val="en-US" w:eastAsia="zh-CN" w:bidi="ar-SA"/>
        </w:rPr>
        <w:t>（四）申报项目应在2023年10月11日至2025年12月31日内启动、实施、完成，项目投入核算的合同签订日期、发票（报关单）开具日期、银行付款日期须在项目实施期限内。</w:t>
      </w:r>
    </w:p>
    <w:p w14:paraId="3BE373FB">
      <w:pPr>
        <w:keepNext w:val="0"/>
        <w:keepLines w:val="0"/>
        <w:pageBreakBefore w:val="0"/>
        <w:widowControl/>
        <w:wordWrap/>
        <w:overflowPunct/>
        <w:topLinePunct w:val="0"/>
        <w:bidi w:val="0"/>
        <w:spacing w:line="240" w:lineRule="auto"/>
        <w:ind w:firstLine="640" w:firstLineChars="200"/>
        <w:jc w:val="both"/>
        <w:rPr>
          <w:rFonts w:hint="default" w:ascii="Times New Roman" w:hAnsi="Times New Roman" w:eastAsia="仿宋_GB2312" w:cs="Times New Roman"/>
          <w:kern w:val="2"/>
          <w:sz w:val="32"/>
          <w:szCs w:val="40"/>
          <w:highlight w:val="none"/>
          <w:lang w:val="en-US" w:eastAsia="zh-CN" w:bidi="ar-SA"/>
        </w:rPr>
      </w:pPr>
      <w:r>
        <w:rPr>
          <w:rFonts w:hint="eastAsia" w:ascii="Times New Roman" w:hAnsi="Times New Roman" w:eastAsia="仿宋_GB2312" w:cs="Times New Roman"/>
          <w:kern w:val="2"/>
          <w:sz w:val="32"/>
          <w:szCs w:val="40"/>
          <w:highlight w:val="none"/>
          <w:lang w:val="en-US" w:eastAsia="zh-CN" w:bidi="ar-SA"/>
        </w:rPr>
        <w:t>（五）</w:t>
      </w:r>
      <w:r>
        <w:rPr>
          <w:rFonts w:hint="default" w:ascii="Times New Roman" w:hAnsi="Times New Roman" w:eastAsia="仿宋_GB2312" w:cs="Times New Roman"/>
          <w:kern w:val="2"/>
          <w:sz w:val="32"/>
          <w:szCs w:val="40"/>
          <w:highlight w:val="none"/>
          <w:lang w:val="en-US" w:eastAsia="zh-CN" w:bidi="ar-SA"/>
        </w:rPr>
        <w:t>申报单位</w:t>
      </w:r>
      <w:r>
        <w:rPr>
          <w:rFonts w:hint="eastAsia" w:ascii="Times New Roman" w:hAnsi="Times New Roman" w:eastAsia="仿宋_GB2312" w:cs="Times New Roman"/>
          <w:kern w:val="2"/>
          <w:sz w:val="32"/>
          <w:szCs w:val="40"/>
          <w:highlight w:val="none"/>
          <w:lang w:val="en-US" w:eastAsia="zh-CN" w:bidi="ar-SA"/>
        </w:rPr>
        <w:t>须</w:t>
      </w:r>
      <w:r>
        <w:rPr>
          <w:rFonts w:hint="default" w:ascii="Times New Roman" w:hAnsi="Times New Roman" w:eastAsia="仿宋_GB2312" w:cs="Times New Roman"/>
          <w:kern w:val="2"/>
          <w:sz w:val="32"/>
          <w:szCs w:val="40"/>
          <w:highlight w:val="none"/>
          <w:lang w:val="en-US" w:eastAsia="zh-CN" w:bidi="ar-SA"/>
        </w:rPr>
        <w:t>通过珠海云上数字化赋能平台（https://www.zhuhaicitycloud.com，以下简称云上赋能平台</w:t>
      </w:r>
      <w:r>
        <w:rPr>
          <w:rFonts w:hint="eastAsia" w:ascii="Times New Roman" w:hAnsi="Times New Roman" w:eastAsia="仿宋_GB2312" w:cs="Times New Roman"/>
          <w:kern w:val="2"/>
          <w:sz w:val="32"/>
          <w:szCs w:val="40"/>
          <w:highlight w:val="none"/>
          <w:lang w:val="en-US" w:eastAsia="zh-CN" w:bidi="ar-SA"/>
        </w:rPr>
        <w:t>）</w:t>
      </w:r>
      <w:r>
        <w:rPr>
          <w:rFonts w:hint="default" w:ascii="Times New Roman" w:hAnsi="Times New Roman" w:eastAsia="仿宋_GB2312" w:cs="Times New Roman"/>
          <w:kern w:val="2"/>
          <w:sz w:val="32"/>
          <w:szCs w:val="40"/>
          <w:highlight w:val="none"/>
          <w:lang w:val="en-US" w:eastAsia="zh-CN" w:bidi="ar-SA"/>
        </w:rPr>
        <w:t>完成下单</w:t>
      </w:r>
      <w:r>
        <w:rPr>
          <w:rFonts w:hint="eastAsia" w:ascii="Times New Roman" w:hAnsi="Times New Roman" w:eastAsia="仿宋_GB2312" w:cs="Times New Roman"/>
          <w:kern w:val="2"/>
          <w:sz w:val="32"/>
          <w:szCs w:val="40"/>
          <w:highlight w:val="none"/>
          <w:lang w:val="en-US" w:eastAsia="zh-CN" w:bidi="ar-SA"/>
        </w:rPr>
        <w:t>，采购珠海市省级中小企业数字化转型城市试点数字化产品清单内产品（产品清</w:t>
      </w:r>
      <w:r>
        <w:rPr>
          <w:rFonts w:hint="default" w:ascii="Times New Roman" w:hAnsi="Times New Roman" w:eastAsia="仿宋_GB2312" w:cs="Times New Roman"/>
          <w:kern w:val="2"/>
          <w:sz w:val="32"/>
          <w:szCs w:val="40"/>
          <w:highlight w:val="none"/>
          <w:lang w:val="en-US" w:eastAsia="zh-CN" w:bidi="ar-SA"/>
        </w:rPr>
        <w:t>单以市工业和信息化局公布为准</w:t>
      </w:r>
      <w:r>
        <w:rPr>
          <w:rFonts w:hint="eastAsia" w:ascii="Times New Roman" w:hAnsi="Times New Roman" w:eastAsia="仿宋_GB2312" w:cs="Times New Roman"/>
          <w:kern w:val="2"/>
          <w:sz w:val="32"/>
          <w:szCs w:val="40"/>
          <w:highlight w:val="none"/>
          <w:lang w:val="en-US" w:eastAsia="zh-CN" w:bidi="ar-SA"/>
        </w:rPr>
        <w:t>），</w:t>
      </w:r>
      <w:r>
        <w:rPr>
          <w:rFonts w:hint="default" w:ascii="Times New Roman" w:hAnsi="Times New Roman" w:eastAsia="仿宋_GB2312" w:cs="Times New Roman"/>
          <w:kern w:val="2"/>
          <w:sz w:val="32"/>
          <w:szCs w:val="40"/>
          <w:highlight w:val="none"/>
          <w:lang w:val="en-US" w:eastAsia="zh-CN" w:bidi="ar-SA"/>
        </w:rPr>
        <w:t>对于已在线下完成下单的，需在云上赋能平台补充相应的下单记录</w:t>
      </w:r>
      <w:r>
        <w:rPr>
          <w:rFonts w:hint="eastAsia" w:ascii="Times New Roman" w:hAnsi="Times New Roman" w:eastAsia="仿宋_GB2312" w:cs="Times New Roman"/>
          <w:kern w:val="2"/>
          <w:sz w:val="32"/>
          <w:szCs w:val="40"/>
          <w:highlight w:val="none"/>
          <w:lang w:val="en-US" w:eastAsia="zh-CN" w:bidi="ar-SA"/>
        </w:rPr>
        <w:t>。申报单位</w:t>
      </w:r>
      <w:r>
        <w:rPr>
          <w:rFonts w:hint="default" w:ascii="Times New Roman" w:hAnsi="Times New Roman" w:eastAsia="仿宋_GB2312" w:cs="Times New Roman"/>
          <w:kern w:val="2"/>
          <w:sz w:val="32"/>
          <w:szCs w:val="40"/>
          <w:highlight w:val="none"/>
          <w:lang w:val="en-US" w:eastAsia="zh-CN" w:bidi="ar-SA"/>
        </w:rPr>
        <w:t>与数字化牵引单位签订改造合同（或</w:t>
      </w:r>
      <w:r>
        <w:rPr>
          <w:rFonts w:hint="eastAsia" w:ascii="Times New Roman" w:hAnsi="Times New Roman" w:eastAsia="仿宋_GB2312" w:cs="Times New Roman"/>
          <w:kern w:val="2"/>
          <w:sz w:val="32"/>
          <w:szCs w:val="40"/>
          <w:highlight w:val="none"/>
          <w:lang w:val="en-US" w:eastAsia="zh-CN" w:bidi="ar-SA"/>
        </w:rPr>
        <w:t>申报单位</w:t>
      </w:r>
      <w:r>
        <w:rPr>
          <w:rFonts w:hint="default" w:ascii="Times New Roman" w:hAnsi="Times New Roman" w:eastAsia="仿宋_GB2312" w:cs="Times New Roman"/>
          <w:kern w:val="2"/>
          <w:sz w:val="32"/>
          <w:szCs w:val="40"/>
          <w:highlight w:val="none"/>
          <w:lang w:val="en-US" w:eastAsia="zh-CN" w:bidi="ar-SA"/>
        </w:rPr>
        <w:t>与数字化牵引单位及其产业生态联合体成员签订多方合同等方式）</w:t>
      </w:r>
      <w:r>
        <w:rPr>
          <w:rFonts w:hint="eastAsia" w:ascii="Times New Roman" w:hAnsi="Times New Roman" w:eastAsia="仿宋_GB2312" w:cs="Times New Roman"/>
          <w:kern w:val="2"/>
          <w:sz w:val="32"/>
          <w:szCs w:val="40"/>
          <w:highlight w:val="none"/>
          <w:lang w:val="en-US" w:eastAsia="zh-CN" w:bidi="ar-SA"/>
        </w:rPr>
        <w:t>实施数字化改造项目。改造完成后，企业数字化水平应达到二级及以上（按照工业和信息化部《中小企业数字化水平评测指标（2024年版）》）。</w:t>
      </w:r>
    </w:p>
    <w:p w14:paraId="4EC49A5A">
      <w:pPr>
        <w:keepNext w:val="0"/>
        <w:keepLines w:val="0"/>
        <w:pageBreakBefore w:val="0"/>
        <w:wordWrap/>
        <w:overflowPunct/>
        <w:topLinePunct w:val="0"/>
        <w:bidi w:val="0"/>
        <w:spacing w:line="560" w:lineRule="exact"/>
        <w:ind w:firstLine="597" w:firstLineChars="0"/>
        <w:jc w:val="left"/>
        <w:rPr>
          <w:rFonts w:hint="default" w:ascii="Times New Roman" w:hAnsi="Times New Roman" w:eastAsia="仿宋_GB2312" w:cs="Times New Roman"/>
          <w:kern w:val="2"/>
          <w:sz w:val="32"/>
          <w:szCs w:val="40"/>
          <w:highlight w:val="none"/>
          <w:lang w:val="en-US" w:eastAsia="zh-CN" w:bidi="ar-SA"/>
        </w:rPr>
      </w:pPr>
      <w:r>
        <w:rPr>
          <w:rFonts w:hint="default" w:ascii="Times New Roman" w:hAnsi="Times New Roman" w:eastAsia="仿宋_GB2312" w:cs="Times New Roman"/>
          <w:kern w:val="2"/>
          <w:sz w:val="32"/>
          <w:szCs w:val="40"/>
          <w:highlight w:val="none"/>
          <w:lang w:val="en-US" w:eastAsia="zh-CN" w:bidi="ar-SA"/>
        </w:rPr>
        <w:t>（</w:t>
      </w:r>
      <w:r>
        <w:rPr>
          <w:rFonts w:hint="eastAsia" w:ascii="Times New Roman" w:hAnsi="Times New Roman" w:eastAsia="仿宋_GB2312" w:cs="Times New Roman"/>
          <w:kern w:val="2"/>
          <w:sz w:val="32"/>
          <w:szCs w:val="40"/>
          <w:highlight w:val="none"/>
          <w:lang w:val="en-US" w:eastAsia="zh-CN" w:bidi="ar-SA"/>
        </w:rPr>
        <w:t>六</w:t>
      </w:r>
      <w:r>
        <w:rPr>
          <w:rFonts w:hint="default" w:ascii="Times New Roman" w:hAnsi="Times New Roman" w:eastAsia="仿宋_GB2312" w:cs="Times New Roman"/>
          <w:kern w:val="2"/>
          <w:sz w:val="32"/>
          <w:szCs w:val="40"/>
          <w:highlight w:val="none"/>
          <w:lang w:val="en-US" w:eastAsia="zh-CN" w:bidi="ar-SA"/>
        </w:rPr>
        <w:t>）</w:t>
      </w:r>
      <w:r>
        <w:rPr>
          <w:rFonts w:hint="eastAsia" w:ascii="Times New Roman" w:hAnsi="Times New Roman" w:eastAsia="仿宋_GB2312" w:cs="Times New Roman"/>
          <w:kern w:val="2"/>
          <w:sz w:val="32"/>
          <w:szCs w:val="40"/>
          <w:highlight w:val="none"/>
          <w:lang w:val="en-US" w:eastAsia="zh-CN" w:bidi="ar-SA"/>
        </w:rPr>
        <w:t>项目</w:t>
      </w:r>
      <w:r>
        <w:rPr>
          <w:rFonts w:hint="default" w:ascii="Times New Roman" w:hAnsi="Times New Roman" w:eastAsia="仿宋_GB2312" w:cs="Times New Roman"/>
          <w:kern w:val="2"/>
          <w:sz w:val="32"/>
          <w:szCs w:val="40"/>
          <w:highlight w:val="none"/>
          <w:lang w:val="en-US" w:eastAsia="zh-CN" w:bidi="ar-SA"/>
        </w:rPr>
        <w:t>投入费用包括与数字化改造相关的软件和云服务支出，网关、路由、传感器、工业控制系统、防火墙等必要的数据采集传输、工业控制、信息安全设备支出，不含税；按照合同、不含税发票额、付款凭证三单最小核定项目投入费用。</w:t>
      </w:r>
    </w:p>
    <w:p w14:paraId="3B69F381">
      <w:pPr>
        <w:keepNext w:val="0"/>
        <w:keepLines w:val="0"/>
        <w:pageBreakBefore w:val="0"/>
        <w:kinsoku/>
        <w:overflowPunct/>
        <w:topLinePunct w:val="0"/>
        <w:autoSpaceDE/>
        <w:autoSpaceDN/>
        <w:bidi w:val="0"/>
        <w:adjustRightInd/>
        <w:snapToGrid/>
        <w:spacing w:line="560" w:lineRule="exact"/>
        <w:ind w:firstLine="597" w:firstLineChars="0"/>
        <w:jc w:val="left"/>
        <w:textAlignment w:val="auto"/>
        <w:rPr>
          <w:rStyle w:val="9"/>
          <w:rFonts w:hint="eastAsia" w:ascii="黑体" w:hAnsi="黑体" w:eastAsia="黑体" w:cs="黑体"/>
          <w:b w:val="0"/>
          <w:bCs/>
          <w:i w:val="0"/>
          <w:iCs/>
          <w:snapToGrid/>
          <w:color w:val="auto"/>
          <w:kern w:val="0"/>
          <w:sz w:val="32"/>
          <w:szCs w:val="32"/>
          <w:highlight w:val="none"/>
          <w:lang w:val="en-US" w:eastAsia="zh-CN" w:bidi="ar"/>
        </w:rPr>
      </w:pPr>
      <w:r>
        <w:rPr>
          <w:rFonts w:hint="eastAsia" w:ascii="Times New Roman" w:hAnsi="Times New Roman" w:eastAsia="仿宋_GB2312" w:cs="Times New Roman"/>
          <w:kern w:val="2"/>
          <w:sz w:val="32"/>
          <w:szCs w:val="40"/>
          <w:highlight w:val="none"/>
          <w:lang w:val="en-US" w:eastAsia="zh-CN" w:bidi="ar-SA"/>
        </w:rPr>
        <w:t>（七）</w:t>
      </w:r>
      <w:r>
        <w:rPr>
          <w:rFonts w:hint="default" w:ascii="Times New Roman" w:hAnsi="Times New Roman" w:eastAsia="仿宋_GB2312" w:cs="Times New Roman"/>
          <w:kern w:val="2"/>
          <w:sz w:val="32"/>
          <w:szCs w:val="40"/>
          <w:highlight w:val="none"/>
          <w:lang w:val="en-US" w:eastAsia="zh-CN" w:bidi="ar-SA"/>
        </w:rPr>
        <w:t>数字化改造成效明显，</w:t>
      </w:r>
      <w:r>
        <w:rPr>
          <w:rFonts w:hint="eastAsia" w:ascii="Times New Roman" w:hAnsi="Times New Roman" w:eastAsia="仿宋_GB2312" w:cs="Times New Roman"/>
          <w:kern w:val="2"/>
          <w:sz w:val="32"/>
          <w:szCs w:val="40"/>
          <w:highlight w:val="none"/>
          <w:lang w:val="en-US" w:eastAsia="zh-CN" w:bidi="ar-SA"/>
        </w:rPr>
        <w:t>申报单位</w:t>
      </w:r>
      <w:r>
        <w:rPr>
          <w:rFonts w:hint="default" w:ascii="Times New Roman" w:hAnsi="Times New Roman" w:eastAsia="仿宋_GB2312" w:cs="Times New Roman"/>
          <w:kern w:val="2"/>
          <w:sz w:val="32"/>
          <w:szCs w:val="40"/>
          <w:highlight w:val="none"/>
          <w:lang w:val="en-US" w:eastAsia="zh-CN" w:bidi="ar-SA"/>
        </w:rPr>
        <w:t>须从创新、市场、提质、降本、增效、绿色、安全等方面提出不少于3 项可量化、可考核的效益指标。</w:t>
      </w:r>
    </w:p>
    <w:p w14:paraId="7AF487A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三、奖励标准</w:t>
      </w:r>
    </w:p>
    <w:p w14:paraId="6F0618B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97" w:firstLineChars="0"/>
        <w:jc w:val="both"/>
        <w:textAlignment w:val="auto"/>
        <w:outlineLvl w:val="9"/>
        <w:rPr>
          <w:rFonts w:hint="eastAsia" w:ascii="黑体" w:hAnsi="黑体" w:eastAsia="黑体" w:cs="黑体"/>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shd w:val="clear" w:color="auto" w:fill="auto"/>
          <w:lang w:val="en-US" w:eastAsia="zh-CN"/>
        </w:rPr>
        <w:t>对符合申报条件的</w:t>
      </w:r>
      <w:r>
        <w:rPr>
          <w:rFonts w:hint="default" w:ascii="Times New Roman" w:hAnsi="Times New Roman" w:eastAsia="仿宋_GB2312" w:cs="Times New Roman"/>
          <w:b w:val="0"/>
          <w:bCs w:val="0"/>
          <w:color w:val="auto"/>
          <w:sz w:val="32"/>
          <w:szCs w:val="32"/>
          <w:highlight w:val="none"/>
          <w:shd w:val="clear" w:color="auto" w:fill="auto"/>
          <w:lang w:val="en-US" w:eastAsia="zh-CN"/>
        </w:rPr>
        <w:t>项目按照核定的项目投入费用（不含税）不超过30%比例予以奖补，单个企业奖补累计不超过20万元。所有的项目扶持金额均精确至保留小数点后两位，不四舍五入。</w:t>
      </w:r>
    </w:p>
    <w:p w14:paraId="7E1E3C1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四、主管部门</w:t>
      </w:r>
    </w:p>
    <w:p w14:paraId="087EE59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shd w:val="clear" w:color="auto" w:fill="auto"/>
          <w:lang w:val="en-US" w:eastAsia="zh-CN"/>
        </w:rPr>
      </w:pPr>
      <w:r>
        <w:rPr>
          <w:rFonts w:hint="default" w:ascii="Times New Roman" w:hAnsi="Times New Roman" w:eastAsia="仿宋_GB2312" w:cs="Times New Roman"/>
          <w:color w:val="auto"/>
          <w:kern w:val="2"/>
          <w:sz w:val="32"/>
          <w:szCs w:val="32"/>
          <w:highlight w:val="none"/>
          <w:shd w:val="clear" w:color="auto" w:fill="auto"/>
          <w:lang w:val="en-US" w:eastAsia="zh-CN"/>
        </w:rPr>
        <w:t>珠海市工业和信息化局</w:t>
      </w:r>
    </w:p>
    <w:p w14:paraId="6D7E22A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五、办理依据</w:t>
      </w:r>
    </w:p>
    <w:p w14:paraId="38FF3BE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Times New Roman" w:hAnsi="Times New Roman" w:eastAsia="仿宋_GB2312" w:cs="Times New Roman"/>
          <w:kern w:val="2"/>
          <w:sz w:val="32"/>
          <w:szCs w:val="40"/>
          <w:highlight w:val="none"/>
          <w:lang w:val="en-US" w:eastAsia="zh-CN"/>
        </w:rPr>
      </w:pPr>
      <w:r>
        <w:rPr>
          <w:rFonts w:hint="eastAsia" w:ascii="Times New Roman" w:hAnsi="Times New Roman" w:eastAsia="仿宋_GB2312" w:cs="Times New Roman"/>
          <w:kern w:val="2"/>
          <w:sz w:val="32"/>
          <w:szCs w:val="40"/>
          <w:highlight w:val="none"/>
          <w:lang w:val="en-US" w:eastAsia="zh-CN"/>
        </w:rPr>
        <w:t>（一）《广东省工业和信息化厅 广东省财政厅关于开展省级中小企业数字化转型城市试点工作的通知》（粤工信工业互联网〔2023〕26号）</w:t>
      </w:r>
    </w:p>
    <w:p w14:paraId="3E378D3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40"/>
          <w:highlight w:val="none"/>
          <w:lang w:val="en-US" w:eastAsia="zh-CN"/>
        </w:rPr>
      </w:pPr>
      <w:r>
        <w:rPr>
          <w:rFonts w:hint="eastAsia" w:ascii="Times New Roman" w:hAnsi="Times New Roman" w:eastAsia="仿宋_GB2312" w:cs="Times New Roman"/>
          <w:kern w:val="2"/>
          <w:sz w:val="32"/>
          <w:szCs w:val="40"/>
          <w:highlight w:val="none"/>
          <w:lang w:val="en-US" w:eastAsia="zh-CN"/>
        </w:rPr>
        <w:t>（二）《广东省工业和信息化厅 广东省财政厅关于做好省级中小企业数字化转型城市试点专项资金管理工作的通知》（粤工信工业互联网函〔2024〕57号）</w:t>
      </w:r>
    </w:p>
    <w:p w14:paraId="2C19102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Times New Roman" w:hAnsi="Times New Roman" w:eastAsia="仿宋_GB2312" w:cs="Times New Roman"/>
          <w:kern w:val="2"/>
          <w:sz w:val="32"/>
          <w:szCs w:val="40"/>
          <w:highlight w:val="none"/>
          <w:lang w:val="en-US" w:eastAsia="zh-CN"/>
        </w:rPr>
      </w:pPr>
      <w:r>
        <w:rPr>
          <w:rFonts w:hint="eastAsia" w:ascii="Times New Roman" w:hAnsi="Times New Roman" w:eastAsia="仿宋_GB2312" w:cs="Times New Roman"/>
          <w:color w:val="auto"/>
          <w:kern w:val="2"/>
          <w:sz w:val="32"/>
          <w:szCs w:val="40"/>
          <w:highlight w:val="none"/>
          <w:lang w:val="en-US" w:eastAsia="zh-CN"/>
        </w:rPr>
        <w:t>（三）</w:t>
      </w:r>
      <w:r>
        <w:rPr>
          <w:rFonts w:hint="eastAsia" w:ascii="Times New Roman" w:hAnsi="Times New Roman" w:eastAsia="仿宋_GB2312" w:cs="Times New Roman"/>
          <w:kern w:val="2"/>
          <w:sz w:val="32"/>
          <w:szCs w:val="40"/>
          <w:highlight w:val="none"/>
          <w:lang w:val="en-US" w:eastAsia="zh-CN"/>
        </w:rPr>
        <w:t>《珠海市中小企业数字化转型城市试点工作方案》</w:t>
      </w:r>
    </w:p>
    <w:p w14:paraId="4D34228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Times New Roman" w:hAnsi="Times New Roman" w:eastAsia="仿宋_GB2312" w:cs="Times New Roman"/>
          <w:kern w:val="2"/>
          <w:sz w:val="32"/>
          <w:szCs w:val="40"/>
          <w:highlight w:val="none"/>
          <w:lang w:val="en-US" w:eastAsia="zh-CN"/>
        </w:rPr>
      </w:pPr>
      <w:r>
        <w:rPr>
          <w:rFonts w:hint="eastAsia" w:ascii="Times New Roman" w:hAnsi="Times New Roman" w:eastAsia="仿宋_GB2312" w:cs="Times New Roman"/>
          <w:kern w:val="2"/>
          <w:sz w:val="32"/>
          <w:szCs w:val="40"/>
          <w:highlight w:val="none"/>
          <w:lang w:val="en-US" w:eastAsia="zh-CN"/>
        </w:rPr>
        <w:t>（四）《珠海市中小企业数字化转型城市试点专项资金管理实施细则》（珠工信〔2025〕28号）</w:t>
      </w:r>
    </w:p>
    <w:p w14:paraId="5567AA4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六、申报材料</w:t>
      </w:r>
    </w:p>
    <w:p w14:paraId="1BDB73D5">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（一）珠海市省级促进经济高质量发展专项（支持中小企业数字化转型）“小快轻准”数字化转型项目（第四批）申报书。</w:t>
      </w:r>
    </w:p>
    <w:p w14:paraId="31932A5F">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（二）申报单位营业执照、法人代表身份证复印件。</w:t>
      </w:r>
    </w:p>
    <w:p w14:paraId="2C32FAC4">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（三）项目验收报告（含一企一档）、内部验收单。</w:t>
      </w:r>
    </w:p>
    <w:p w14:paraId="2B225FB6">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（四）</w:t>
      </w:r>
      <w:r>
        <w:rPr>
          <w:rFonts w:hint="eastAsia" w:ascii="Times New Roman" w:hAnsi="Times New Roman" w:eastAsia="仿宋_GB2312" w:cs="Times New Roman"/>
          <w:sz w:val="32"/>
          <w:szCs w:val="32"/>
          <w:lang w:val="en-US" w:eastAsia="zh-CN"/>
        </w:rPr>
        <w:t>第三方评测机构出具的</w:t>
      </w:r>
      <w:r>
        <w:rPr>
          <w:rFonts w:hint="default" w:ascii="Times New Roman" w:hAnsi="Times New Roman" w:eastAsia="仿宋_GB2312" w:cs="Times New Roman"/>
          <w:sz w:val="32"/>
          <w:szCs w:val="40"/>
          <w:highlight w:val="none"/>
          <w:lang w:val="en-US" w:eastAsia="zh-CN"/>
        </w:rPr>
        <w:t>珠海市中小企业数字化水平评测报告</w:t>
      </w:r>
      <w:r>
        <w:rPr>
          <w:rFonts w:hint="eastAsia" w:ascii="Times New Roman" w:hAnsi="Times New Roman" w:eastAsia="仿宋_GB2312" w:cs="Times New Roman"/>
          <w:sz w:val="32"/>
          <w:szCs w:val="40"/>
          <w:highlight w:val="none"/>
          <w:lang w:val="en-US" w:eastAsia="zh-CN"/>
        </w:rPr>
        <w:t>。</w:t>
      </w:r>
    </w:p>
    <w:p w14:paraId="3D3CEB07">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（五）信用承诺书</w:t>
      </w:r>
      <w:r>
        <w:rPr>
          <w:rFonts w:hint="eastAsia" w:ascii="Times New Roman" w:hAnsi="Times New Roman" w:eastAsia="仿宋_GB2312" w:cs="Times New Roman"/>
          <w:sz w:val="32"/>
          <w:szCs w:val="40"/>
          <w:highlight w:val="none"/>
          <w:lang w:val="en-US" w:eastAsia="zh-CN"/>
        </w:rPr>
        <w:t>。</w:t>
      </w:r>
    </w:p>
    <w:p w14:paraId="56CB6815">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（六）</w:t>
      </w:r>
      <w:r>
        <w:rPr>
          <w:rFonts w:hint="eastAsia" w:ascii="Times New Roman" w:hAnsi="Times New Roman" w:eastAsia="仿宋_GB2312" w:cs="Times New Roman"/>
          <w:sz w:val="32"/>
          <w:szCs w:val="40"/>
          <w:highlight w:val="none"/>
          <w:lang w:val="en-US" w:eastAsia="zh-CN"/>
        </w:rPr>
        <w:t>属于制造业中小企业佐证材料。包括2023、2024年审报告（资产负债表、利润表和现金流量表），以2023、2024年末企业员工发放薪金流水或缴纳员工社保清单等材料。如无年度由会计师事务所出具的年审报告，可提供企业年度财务报表。</w:t>
      </w:r>
    </w:p>
    <w:p w14:paraId="4A307964">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（七）项目投入明细表及对应的合同、发票（报关单）以及银行付款凭证的复印件</w:t>
      </w:r>
      <w:r>
        <w:rPr>
          <w:rFonts w:hint="eastAsia" w:ascii="Times New Roman" w:hAnsi="Times New Roman" w:eastAsia="仿宋_GB2312" w:cs="Times New Roman"/>
          <w:color w:val="auto"/>
          <w:sz w:val="32"/>
          <w:szCs w:val="40"/>
          <w:highlight w:val="none"/>
          <w:lang w:val="en-US" w:eastAsia="zh-CN"/>
        </w:rPr>
        <w:t>，原件备查。</w:t>
      </w:r>
    </w:p>
    <w:p w14:paraId="7DA61162">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（八）市工业和信息化局公职人员廉洁从政相关规定告知企业书。</w:t>
      </w:r>
    </w:p>
    <w:p w14:paraId="2EAEF4CB">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（九）</w:t>
      </w:r>
      <w:r>
        <w:rPr>
          <w:rFonts w:hint="eastAsia" w:ascii="仿宋_GB2312" w:hAnsi="仿宋_GB2312" w:eastAsia="仿宋_GB2312" w:cs="仿宋_GB2312"/>
          <w:i w:val="0"/>
          <w:iCs w:val="0"/>
          <w:color w:val="auto"/>
          <w:sz w:val="32"/>
          <w:szCs w:val="32"/>
          <w:highlight w:val="none"/>
          <w:u w:val="none"/>
          <w:lang w:val="en-US" w:eastAsia="zh-CN"/>
        </w:rPr>
        <w:t>“信用中国（广东）”信用信息报告，企业从“信用中国（广东）”下载（网址：https://credit.gd.gov.cn）</w:t>
      </w:r>
      <w:r>
        <w:rPr>
          <w:rFonts w:hint="eastAsia" w:ascii="Times New Roman" w:hAnsi="Times New Roman" w:eastAsia="仿宋_GB2312" w:cs="Times New Roman"/>
          <w:sz w:val="32"/>
          <w:szCs w:val="40"/>
          <w:highlight w:val="none"/>
          <w:lang w:val="en-US" w:eastAsia="zh-CN"/>
        </w:rPr>
        <w:t>。</w:t>
      </w:r>
    </w:p>
    <w:p w14:paraId="3DA07C24">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（十）其他与项目相关的佐证材料，包括但不限于系统操作手册、产品说明书、云上赋能平台订单截图、入选拟改造名单截图、入库清单产品系统的操作界面截图（不少于2张）等。</w:t>
      </w:r>
    </w:p>
    <w:p w14:paraId="6BECFF11">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（十一）如项目交易双方存在关联关系的情形，申报单位需提供佐证材料，对关联交易情况进行充分说明，包括与关联方发生产品服务交易的原因、价格公允性等，确保投入真实、公平公正。</w:t>
      </w:r>
    </w:p>
    <w:p w14:paraId="0BBEBFE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七、相关要求</w:t>
      </w:r>
    </w:p>
    <w:p w14:paraId="437A601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w:t>
      </w:r>
      <w:r>
        <w:rPr>
          <w:rFonts w:hint="default" w:ascii="Times New Roman" w:hAnsi="Times New Roman" w:eastAsia="仿宋_GB2312" w:cs="Times New Roman"/>
          <w:sz w:val="32"/>
          <w:szCs w:val="40"/>
          <w:highlight w:val="none"/>
          <w:lang w:val="en-US" w:eastAsia="zh-CN"/>
        </w:rPr>
        <w:t>项目名称命名</w:t>
      </w:r>
      <w:r>
        <w:rPr>
          <w:rFonts w:hint="eastAsia" w:ascii="Times New Roman" w:hAnsi="Times New Roman" w:eastAsia="仿宋_GB2312" w:cs="Times New Roman"/>
          <w:sz w:val="32"/>
          <w:szCs w:val="40"/>
          <w:highlight w:val="none"/>
          <w:lang w:val="en-US" w:eastAsia="zh-CN"/>
        </w:rPr>
        <w:t>参考格式</w:t>
      </w:r>
      <w:r>
        <w:rPr>
          <w:rFonts w:hint="default" w:ascii="Times New Roman" w:hAnsi="Times New Roman" w:eastAsia="仿宋_GB2312" w:cs="Times New Roman"/>
          <w:sz w:val="32"/>
          <w:szCs w:val="40"/>
          <w:highlight w:val="none"/>
          <w:lang w:val="en-US" w:eastAsia="zh-CN"/>
        </w:rPr>
        <w:t>：XX公司应用XX数字化产品数字化转型项目</w:t>
      </w:r>
      <w:r>
        <w:rPr>
          <w:rFonts w:hint="eastAsia" w:ascii="Times New Roman" w:hAnsi="Times New Roman" w:eastAsia="仿宋_GB2312" w:cs="Times New Roman"/>
          <w:sz w:val="32"/>
          <w:szCs w:val="40"/>
          <w:highlight w:val="none"/>
          <w:lang w:val="en-US" w:eastAsia="zh-CN"/>
        </w:rPr>
        <w:t>。</w:t>
      </w:r>
    </w:p>
    <w:p w14:paraId="752CA74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（二）</w:t>
      </w:r>
      <w:r>
        <w:rPr>
          <w:rFonts w:hint="eastAsia" w:ascii="仿宋_GB2312" w:hAnsi="仿宋_GB2312" w:eastAsia="仿宋_GB2312" w:cs="仿宋_GB2312"/>
          <w:b w:val="0"/>
          <w:bCs w:val="0"/>
          <w:color w:val="auto"/>
          <w:sz w:val="32"/>
          <w:szCs w:val="32"/>
          <w:highlight w:val="none"/>
          <w:lang w:val="en-US" w:eastAsia="zh-CN"/>
        </w:rPr>
        <w:t>申报单位在申报系统通过审核后，按申报材料清单内容准备纸质申报材料</w:t>
      </w:r>
      <w:r>
        <w:rPr>
          <w:rFonts w:hint="eastAsia" w:ascii="Times New Roman" w:hAnsi="Times New Roman" w:eastAsia="仿宋_GB2312" w:cs="Times New Roman"/>
          <w:color w:val="auto"/>
          <w:sz w:val="32"/>
          <w:szCs w:val="32"/>
          <w:highlight w:val="none"/>
          <w:lang w:val="en-US" w:eastAsia="zh-CN"/>
        </w:rPr>
        <w:t>，包括申报书（由申报系统提示“可提交纸质申报材料”后导出，带水印）以及惠企利民系统下载的相关附件佐证材料</w:t>
      </w:r>
      <w:r>
        <w:rPr>
          <w:rFonts w:hint="eastAsia" w:ascii="仿宋_GB2312" w:hAnsi="仿宋_GB2312" w:eastAsia="仿宋_GB2312" w:cs="仿宋_GB2312"/>
          <w:b w:val="0"/>
          <w:bCs w:val="0"/>
          <w:color w:val="auto"/>
          <w:sz w:val="32"/>
          <w:szCs w:val="32"/>
          <w:highlight w:val="none"/>
          <w:lang w:val="en-US" w:eastAsia="zh-CN"/>
        </w:rPr>
        <w:t>。</w:t>
      </w:r>
    </w:p>
    <w:p w14:paraId="3A103F7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（三）申报书要求签字、盖章处，</w:t>
      </w:r>
      <w:r>
        <w:rPr>
          <w:rFonts w:hint="eastAsia" w:ascii="Times New Roman" w:hAnsi="Times New Roman" w:eastAsia="仿宋_GB2312" w:cs="Times New Roman"/>
          <w:color w:val="auto"/>
          <w:kern w:val="2"/>
          <w:sz w:val="32"/>
          <w:szCs w:val="32"/>
          <w:highlight w:val="none"/>
          <w:lang w:val="en-US" w:eastAsia="zh-CN" w:bidi="ar-SA"/>
        </w:rPr>
        <w:t>申报单位</w:t>
      </w:r>
      <w:r>
        <w:rPr>
          <w:rFonts w:hint="eastAsia" w:ascii="仿宋_GB2312" w:hAnsi="仿宋_GB2312" w:eastAsia="仿宋_GB2312" w:cs="仿宋_GB2312"/>
          <w:b w:val="0"/>
          <w:bCs w:val="0"/>
          <w:color w:val="auto"/>
          <w:sz w:val="32"/>
          <w:szCs w:val="32"/>
          <w:highlight w:val="none"/>
          <w:lang w:val="en-US" w:eastAsia="zh-CN"/>
        </w:rPr>
        <w:t>务必进行签字并加盖公章；佐证材料中涉及申报单位资质等相关材料需加盖公章，其他佐证材料在其首页加盖公章即可。</w:t>
      </w:r>
    </w:p>
    <w:p w14:paraId="4939E7E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（四）项目申报材料一式三份双面打印，做好目录，并胶装成册，需在封面加盖公章以及加盖骑缝章。</w:t>
      </w:r>
    </w:p>
    <w:p w14:paraId="08D509DB">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八、工作流程</w:t>
      </w:r>
    </w:p>
    <w:p w14:paraId="0B1EADE0">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（一）企业申报。</w:t>
      </w:r>
    </w:p>
    <w:p w14:paraId="14F97370">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项目申报</w:t>
      </w:r>
      <w:r>
        <w:rPr>
          <w:rFonts w:hint="eastAsia" w:ascii="Times New Roman" w:hAnsi="Times New Roman" w:eastAsia="仿宋_GB2312" w:cs="Times New Roman"/>
          <w:color w:val="auto"/>
          <w:sz w:val="32"/>
          <w:szCs w:val="32"/>
          <w:lang w:val="en-US" w:eastAsia="zh-CN"/>
        </w:rPr>
        <w:t>采取线上、线下相结合方式，</w:t>
      </w:r>
      <w:r>
        <w:rPr>
          <w:rFonts w:hint="default" w:ascii="Times New Roman" w:hAnsi="Times New Roman" w:eastAsia="仿宋_GB2312" w:cs="Times New Roman"/>
          <w:color w:val="auto"/>
          <w:sz w:val="32"/>
          <w:szCs w:val="32"/>
          <w:lang w:val="en-US" w:eastAsia="zh-CN"/>
        </w:rPr>
        <w:t>须</w:t>
      </w:r>
      <w:r>
        <w:rPr>
          <w:rFonts w:hint="default" w:ascii="Times New Roman" w:hAnsi="Times New Roman" w:eastAsia="仿宋_GB2312" w:cs="Times New Roman"/>
          <w:color w:val="auto"/>
          <w:sz w:val="32"/>
          <w:szCs w:val="32"/>
          <w:highlight w:val="none"/>
          <w:lang w:val="en-US" w:eastAsia="zh-CN"/>
        </w:rPr>
        <w:t>通过</w:t>
      </w:r>
      <w:r>
        <w:rPr>
          <w:rFonts w:hint="default" w:ascii="Times New Roman" w:hAnsi="Times New Roman" w:eastAsia="仿宋_GB2312" w:cs="Times New Roman"/>
          <w:sz w:val="32"/>
          <w:szCs w:val="32"/>
          <w:highlight w:val="none"/>
          <w:lang w:val="en-US" w:eastAsia="zh-CN"/>
        </w:rPr>
        <w:t>珠海市财政惠企利民服务平台（https：</w:t>
      </w:r>
      <w:r>
        <w:rPr>
          <w:rFonts w:hint="default" w:ascii="Times New Roman" w:hAnsi="Times New Roman" w:eastAsia="仿宋_GB2312" w:cs="Times New Roman"/>
          <w:color w:val="auto"/>
          <w:sz w:val="32"/>
          <w:szCs w:val="32"/>
          <w:highlight w:val="none"/>
          <w:u w:val="none"/>
          <w:lang w:val="en-US" w:eastAsia="zh-CN"/>
        </w:rPr>
        <w:t>//113.106.103.75/#/home）</w:t>
      </w:r>
      <w:r>
        <w:rPr>
          <w:rFonts w:hint="default" w:ascii="Times New Roman" w:hAnsi="Times New Roman" w:eastAsia="仿宋_GB2312" w:cs="Times New Roman"/>
          <w:color w:val="auto"/>
          <w:sz w:val="32"/>
          <w:szCs w:val="32"/>
          <w:highlight w:val="none"/>
          <w:lang w:val="en-US" w:eastAsia="zh-CN"/>
        </w:rPr>
        <w:t>进行网上申报。自</w:t>
      </w:r>
      <w:r>
        <w:rPr>
          <w:rFonts w:hint="eastAsia" w:ascii="Times New Roman" w:hAnsi="Times New Roman" w:eastAsia="仿宋_GB2312" w:cs="Times New Roman"/>
          <w:color w:val="auto"/>
          <w:sz w:val="32"/>
          <w:szCs w:val="32"/>
          <w:highlight w:val="none"/>
          <w:lang w:val="en-US" w:eastAsia="zh-CN"/>
        </w:rPr>
        <w:t>通知发布之日起</w:t>
      </w:r>
      <w:r>
        <w:rPr>
          <w:rFonts w:hint="default" w:ascii="Times New Roman" w:hAnsi="Times New Roman" w:eastAsia="仿宋_GB2312" w:cs="Times New Roman"/>
          <w:color w:val="auto"/>
          <w:sz w:val="32"/>
          <w:szCs w:val="32"/>
          <w:highlight w:val="none"/>
          <w:lang w:val="en-US" w:eastAsia="zh-CN"/>
        </w:rPr>
        <w:t>开始</w:t>
      </w:r>
      <w:r>
        <w:rPr>
          <w:rFonts w:hint="eastAsia" w:ascii="Times New Roman" w:hAnsi="Times New Roman" w:eastAsia="仿宋_GB2312" w:cs="Times New Roman"/>
          <w:color w:val="auto"/>
          <w:sz w:val="32"/>
          <w:szCs w:val="32"/>
          <w:highlight w:val="none"/>
          <w:lang w:val="en-US" w:eastAsia="zh-CN"/>
        </w:rPr>
        <w:t>申报</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申报单位于2025年9月26日前</w:t>
      </w:r>
      <w:r>
        <w:rPr>
          <w:rFonts w:hint="default" w:ascii="Times New Roman" w:hAnsi="Times New Roman" w:eastAsia="仿宋_GB2312" w:cs="Times New Roman"/>
          <w:color w:val="auto"/>
          <w:sz w:val="32"/>
          <w:szCs w:val="32"/>
          <w:highlight w:val="none"/>
          <w:lang w:val="en-US" w:eastAsia="zh-CN"/>
        </w:rPr>
        <w:t>将</w:t>
      </w:r>
      <w:r>
        <w:rPr>
          <w:rFonts w:hint="eastAsia" w:ascii="Times New Roman" w:hAnsi="Times New Roman" w:eastAsia="仿宋_GB2312" w:cs="Times New Roman"/>
          <w:color w:val="auto"/>
          <w:sz w:val="32"/>
          <w:szCs w:val="32"/>
          <w:highlight w:val="none"/>
          <w:lang w:val="en-US" w:eastAsia="zh-CN"/>
        </w:rPr>
        <w:t>纸质申报</w:t>
      </w:r>
      <w:r>
        <w:rPr>
          <w:rFonts w:hint="default" w:ascii="Times New Roman" w:hAnsi="Times New Roman" w:eastAsia="仿宋_GB2312" w:cs="Times New Roman"/>
          <w:color w:val="auto"/>
          <w:sz w:val="32"/>
          <w:szCs w:val="32"/>
          <w:highlight w:val="none"/>
          <w:lang w:val="en-US" w:eastAsia="zh-CN"/>
        </w:rPr>
        <w:t>材料（</w:t>
      </w:r>
      <w:r>
        <w:rPr>
          <w:rFonts w:hint="default" w:ascii="Times New Roman" w:hAnsi="Times New Roman" w:eastAsia="仿宋_GB2312" w:cs="Times New Roman"/>
          <w:color w:val="auto"/>
          <w:sz w:val="32"/>
          <w:szCs w:val="32"/>
          <w:highlight w:val="none"/>
        </w:rPr>
        <w:t>一式三份）</w:t>
      </w:r>
      <w:r>
        <w:rPr>
          <w:rFonts w:hint="default" w:ascii="Times New Roman" w:hAnsi="Times New Roman" w:eastAsia="仿宋_GB2312" w:cs="Times New Roman"/>
          <w:color w:val="auto"/>
          <w:sz w:val="32"/>
          <w:szCs w:val="32"/>
          <w:highlight w:val="none"/>
          <w:lang w:val="en-US" w:eastAsia="zh-CN"/>
        </w:rPr>
        <w:t>EMS寄达</w:t>
      </w:r>
      <w:r>
        <w:rPr>
          <w:rFonts w:hint="eastAsia" w:ascii="Times New Roman" w:hAnsi="Times New Roman" w:eastAsia="仿宋_GB2312" w:cs="Times New Roman"/>
          <w:color w:val="auto"/>
          <w:sz w:val="32"/>
          <w:szCs w:val="32"/>
          <w:highlight w:val="none"/>
          <w:lang w:val="en-US" w:eastAsia="zh-CN"/>
        </w:rPr>
        <w:t>所在</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工业和信息化主管部门，</w:t>
      </w:r>
      <w:r>
        <w:rPr>
          <w:rFonts w:hint="default" w:ascii="Times New Roman" w:hAnsi="Times New Roman" w:eastAsia="仿宋_GB2312" w:cs="Times New Roman"/>
          <w:color w:val="auto"/>
          <w:sz w:val="32"/>
          <w:szCs w:val="32"/>
          <w:highlight w:val="none"/>
          <w:lang w:val="en-US" w:eastAsia="zh-CN"/>
        </w:rPr>
        <w:t>各区工业和信息化主管部门需在</w:t>
      </w:r>
      <w:r>
        <w:rPr>
          <w:rFonts w:hint="eastAsia" w:ascii="Times New Roman" w:hAnsi="Times New Roman" w:eastAsia="仿宋_GB2312" w:cs="Times New Roman"/>
          <w:sz w:val="32"/>
          <w:szCs w:val="32"/>
          <w:highlight w:val="none"/>
          <w:lang w:val="en-US" w:eastAsia="zh-CN"/>
        </w:rPr>
        <w:t>2025年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日前将项目</w:t>
      </w:r>
      <w:r>
        <w:rPr>
          <w:rFonts w:hint="eastAsia" w:ascii="Times New Roman" w:hAnsi="Times New Roman" w:eastAsia="仿宋_GB2312" w:cs="Times New Roman"/>
          <w:color w:val="auto"/>
          <w:sz w:val="32"/>
          <w:szCs w:val="32"/>
          <w:highlight w:val="none"/>
          <w:lang w:val="en-US" w:eastAsia="zh-CN"/>
        </w:rPr>
        <w:t>入库储备</w:t>
      </w:r>
      <w:r>
        <w:rPr>
          <w:rFonts w:hint="default" w:ascii="Times New Roman" w:hAnsi="Times New Roman" w:eastAsia="仿宋_GB2312" w:cs="Times New Roman"/>
          <w:color w:val="auto"/>
          <w:sz w:val="32"/>
          <w:szCs w:val="32"/>
          <w:highlight w:val="none"/>
          <w:lang w:val="en-US" w:eastAsia="zh-CN"/>
        </w:rPr>
        <w:t>推荐汇总表及</w:t>
      </w:r>
      <w:r>
        <w:rPr>
          <w:rFonts w:hint="eastAsia"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lang w:val="en-US" w:eastAsia="zh-CN"/>
        </w:rPr>
        <w:t>纸质申报材料报送至我局。</w:t>
      </w:r>
    </w:p>
    <w:p w14:paraId="0E279072">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val="en-US" w:eastAsia="zh-CN"/>
        </w:rPr>
        <w:t>项目审核。</w:t>
      </w:r>
    </w:p>
    <w:p w14:paraId="23F09C55">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各区工业和信息化主管部门项目申报资料进行</w:t>
      </w:r>
      <w:r>
        <w:rPr>
          <w:rFonts w:hint="eastAsia" w:ascii="Times New Roman" w:hAnsi="Times New Roman" w:eastAsia="仿宋_GB2312" w:cs="Times New Roman"/>
          <w:color w:val="auto"/>
          <w:sz w:val="32"/>
          <w:szCs w:val="32"/>
          <w:highlight w:val="none"/>
          <w:lang w:val="en-US" w:eastAsia="zh-CN"/>
        </w:rPr>
        <w:t>审核</w:t>
      </w:r>
      <w:r>
        <w:rPr>
          <w:rFonts w:hint="default" w:ascii="Times New Roman" w:hAnsi="Times New Roman" w:eastAsia="仿宋_GB2312" w:cs="Times New Roman"/>
          <w:color w:val="auto"/>
          <w:sz w:val="32"/>
          <w:szCs w:val="32"/>
          <w:highlight w:val="none"/>
          <w:lang w:val="en-US" w:eastAsia="zh-CN"/>
        </w:rPr>
        <w:t>并盖章</w:t>
      </w:r>
      <w:r>
        <w:rPr>
          <w:rFonts w:hint="eastAsia" w:ascii="Times New Roman" w:hAnsi="Times New Roman" w:eastAsia="仿宋_GB2312" w:cs="Times New Roman"/>
          <w:color w:val="auto"/>
          <w:sz w:val="32"/>
          <w:szCs w:val="32"/>
          <w:highlight w:val="none"/>
          <w:lang w:val="en-US" w:eastAsia="zh-CN"/>
        </w:rPr>
        <w:t>推荐</w:t>
      </w:r>
      <w:r>
        <w:rPr>
          <w:rFonts w:hint="default" w:ascii="Times New Roman" w:hAnsi="Times New Roman" w:eastAsia="仿宋_GB2312" w:cs="Times New Roman"/>
          <w:color w:val="auto"/>
          <w:sz w:val="32"/>
          <w:szCs w:val="32"/>
          <w:highlight w:val="none"/>
          <w:lang w:val="en-US" w:eastAsia="zh-CN"/>
        </w:rPr>
        <w:t>。</w:t>
      </w:r>
    </w:p>
    <w:p w14:paraId="29DE19B0">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市工业和信息化局组织专家或者委托第三方机构对</w:t>
      </w:r>
      <w:r>
        <w:rPr>
          <w:rFonts w:hint="eastAsia" w:ascii="Times New Roman" w:hAnsi="Times New Roman" w:eastAsia="仿宋_GB2312" w:cs="Times New Roman"/>
          <w:color w:val="auto"/>
          <w:sz w:val="32"/>
          <w:szCs w:val="32"/>
          <w:highlight w:val="none"/>
          <w:lang w:val="en-US" w:eastAsia="zh-CN"/>
        </w:rPr>
        <w:t>各区推荐的</w:t>
      </w:r>
      <w:r>
        <w:rPr>
          <w:rFonts w:hint="default" w:ascii="Times New Roman" w:hAnsi="Times New Roman" w:eastAsia="仿宋_GB2312" w:cs="Times New Roman"/>
          <w:color w:val="auto"/>
          <w:sz w:val="32"/>
          <w:szCs w:val="32"/>
          <w:highlight w:val="none"/>
          <w:lang w:val="en-US" w:eastAsia="zh-CN"/>
        </w:rPr>
        <w:t>申报项目进行</w:t>
      </w:r>
      <w:r>
        <w:rPr>
          <w:rFonts w:hint="eastAsia" w:ascii="Times New Roman" w:hAnsi="Times New Roman" w:eastAsia="仿宋_GB2312" w:cs="Times New Roman"/>
          <w:color w:val="auto"/>
          <w:sz w:val="32"/>
          <w:szCs w:val="32"/>
          <w:highlight w:val="none"/>
          <w:lang w:val="en-US" w:eastAsia="zh-CN"/>
        </w:rPr>
        <w:t>纸质</w:t>
      </w:r>
      <w:r>
        <w:rPr>
          <w:rFonts w:hint="default" w:ascii="Times New Roman" w:hAnsi="Times New Roman" w:eastAsia="仿宋_GB2312" w:cs="Times New Roman"/>
          <w:color w:val="auto"/>
          <w:sz w:val="32"/>
          <w:szCs w:val="32"/>
          <w:highlight w:val="none"/>
          <w:lang w:val="en-US" w:eastAsia="zh-CN"/>
        </w:rPr>
        <w:t>审核</w:t>
      </w:r>
      <w:r>
        <w:rPr>
          <w:rFonts w:hint="eastAsia" w:ascii="Times New Roman" w:hAnsi="Times New Roman" w:eastAsia="仿宋_GB2312" w:cs="Times New Roman"/>
          <w:color w:val="auto"/>
          <w:sz w:val="32"/>
          <w:szCs w:val="32"/>
          <w:highlight w:val="none"/>
          <w:lang w:val="en-US" w:eastAsia="zh-CN"/>
        </w:rPr>
        <w:t>、现场抽查（不少于30%），对通过审核的项目予以入库</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入库项目经专家或第三方机构进行数字化水平现场评测后形成资金拟安排计划。</w:t>
      </w:r>
    </w:p>
    <w:p w14:paraId="72B3E2A9">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val="en-US" w:eastAsia="zh-CN"/>
        </w:rPr>
        <w:t>社会公示。</w:t>
      </w:r>
    </w:p>
    <w:p w14:paraId="522D20AF">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市工业和信息化局将通过审核的结果在网站向社会进行公示。</w:t>
      </w:r>
    </w:p>
    <w:p w14:paraId="1AD47B28">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lang w:val="en-US" w:eastAsia="zh-CN"/>
        </w:rPr>
        <w:t>上报市政府。</w:t>
      </w:r>
    </w:p>
    <w:p w14:paraId="1A311A61">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市工业和信息化局将公示无异议或异议排除后的中小企业数字化转型资金项目</w:t>
      </w:r>
      <w:r>
        <w:rPr>
          <w:rFonts w:hint="eastAsia" w:ascii="Times New Roman" w:hAnsi="Times New Roman" w:eastAsia="仿宋_GB2312" w:cs="Times New Roman"/>
          <w:color w:val="auto"/>
          <w:sz w:val="32"/>
          <w:szCs w:val="32"/>
          <w:highlight w:val="none"/>
          <w:lang w:val="en-US" w:eastAsia="zh-CN"/>
        </w:rPr>
        <w:t>安排</w:t>
      </w:r>
      <w:r>
        <w:rPr>
          <w:rFonts w:hint="default" w:ascii="Times New Roman" w:hAnsi="Times New Roman" w:eastAsia="仿宋_GB2312" w:cs="Times New Roman"/>
          <w:color w:val="auto"/>
          <w:sz w:val="32"/>
          <w:szCs w:val="32"/>
          <w:highlight w:val="none"/>
          <w:lang w:val="en-US" w:eastAsia="zh-CN"/>
        </w:rPr>
        <w:t>资助计划上报市政府。</w:t>
      </w:r>
    </w:p>
    <w:p w14:paraId="47789FF8">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lang w:val="en-US" w:eastAsia="zh-CN"/>
        </w:rPr>
        <w:t>资金拨付。</w:t>
      </w:r>
    </w:p>
    <w:p w14:paraId="54FA8869">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rPr>
      </w:pPr>
      <w:r>
        <w:rPr>
          <w:rFonts w:hint="default" w:ascii="Times New Roman" w:hAnsi="Times New Roman" w:eastAsia="仿宋_GB2312" w:cs="Times New Roman"/>
          <w:color w:val="auto"/>
          <w:sz w:val="32"/>
          <w:szCs w:val="32"/>
          <w:highlight w:val="none"/>
          <w:lang w:val="en-US" w:eastAsia="zh-CN"/>
        </w:rPr>
        <w:t>市政府批准</w:t>
      </w:r>
      <w:r>
        <w:rPr>
          <w:rFonts w:hint="eastAsia" w:ascii="Times New Roman" w:hAnsi="Times New Roman" w:eastAsia="仿宋_GB2312" w:cs="Times New Roman"/>
          <w:color w:val="auto"/>
          <w:sz w:val="32"/>
          <w:szCs w:val="32"/>
          <w:highlight w:val="none"/>
          <w:lang w:val="en-US" w:eastAsia="zh-CN"/>
        </w:rPr>
        <w:t>资金安排</w:t>
      </w:r>
      <w:r>
        <w:rPr>
          <w:rFonts w:hint="default" w:ascii="Times New Roman" w:hAnsi="Times New Roman" w:eastAsia="仿宋_GB2312" w:cs="Times New Roman"/>
          <w:color w:val="auto"/>
          <w:sz w:val="32"/>
          <w:szCs w:val="32"/>
          <w:highlight w:val="none"/>
          <w:lang w:val="en-US" w:eastAsia="zh-CN"/>
        </w:rPr>
        <w:t>资助计划</w:t>
      </w:r>
      <w:r>
        <w:rPr>
          <w:rFonts w:hint="eastAsia" w:ascii="Times New Roman" w:hAnsi="Times New Roman" w:eastAsia="仿宋_GB2312"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lang w:val="en-US" w:eastAsia="zh-CN"/>
        </w:rPr>
        <w:t>后，市工业和信息化局按照工作流程办理资金拨付</w:t>
      </w:r>
      <w:r>
        <w:rPr>
          <w:rFonts w:hint="eastAsia" w:ascii="Times New Roman" w:hAnsi="Times New Roman" w:eastAsia="仿宋_GB2312" w:cs="Times New Roman"/>
          <w:color w:val="auto"/>
          <w:sz w:val="32"/>
          <w:szCs w:val="32"/>
          <w:highlight w:val="none"/>
          <w:lang w:val="en-US" w:eastAsia="zh-CN"/>
        </w:rPr>
        <w:t>，并</w:t>
      </w:r>
      <w:r>
        <w:rPr>
          <w:rFonts w:hint="default" w:ascii="Times New Roman" w:hAnsi="Times New Roman" w:eastAsia="仿宋_GB2312" w:cs="Times New Roman"/>
          <w:color w:val="auto"/>
          <w:sz w:val="32"/>
          <w:szCs w:val="32"/>
          <w:highlight w:val="none"/>
          <w:lang w:val="en-US" w:eastAsia="zh-CN"/>
        </w:rPr>
        <w:t>将中小企业数字化转型资金项目计划</w:t>
      </w:r>
      <w:r>
        <w:rPr>
          <w:rFonts w:hint="eastAsia" w:ascii="Times New Roman" w:hAnsi="Times New Roman" w:eastAsia="仿宋_GB2312" w:cs="Times New Roman"/>
          <w:color w:val="auto"/>
          <w:sz w:val="32"/>
          <w:szCs w:val="32"/>
          <w:highlight w:val="none"/>
          <w:lang w:val="en-US" w:eastAsia="zh-CN"/>
        </w:rPr>
        <w:t>资金安排计划</w:t>
      </w:r>
      <w:r>
        <w:rPr>
          <w:rFonts w:hint="default" w:ascii="Times New Roman" w:hAnsi="Times New Roman" w:eastAsia="仿宋_GB2312" w:cs="Times New Roman"/>
          <w:color w:val="auto"/>
          <w:sz w:val="32"/>
          <w:szCs w:val="32"/>
          <w:highlight w:val="none"/>
          <w:lang w:val="en-US" w:eastAsia="zh-CN"/>
        </w:rPr>
        <w:t>报省工业和信息化厅备案。</w:t>
      </w:r>
    </w:p>
    <w:p w14:paraId="05559A02">
      <w:pPr>
        <w:pStyle w:val="6"/>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九、办理时限</w:t>
      </w:r>
    </w:p>
    <w:p w14:paraId="41F6A480">
      <w:pPr>
        <w:pStyle w:val="3"/>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（一）网上申报2025年8月11日至9月17日，逾期不予受理。</w:t>
      </w:r>
    </w:p>
    <w:p w14:paraId="2F777358">
      <w:pPr>
        <w:pStyle w:val="3"/>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（二）网上审核2025年9月18日至2025年9月22日。申报单位须自行登录申报系统查询审核结</w:t>
      </w:r>
      <w:bookmarkStart w:id="0" w:name="_GoBack"/>
      <w:bookmarkEnd w:id="0"/>
      <w:r>
        <w:rPr>
          <w:rFonts w:hint="eastAsia" w:ascii="Times New Roman" w:hAnsi="Times New Roman" w:eastAsia="仿宋_GB2312" w:cs="Times New Roman"/>
          <w:sz w:val="32"/>
          <w:szCs w:val="40"/>
          <w:lang w:val="en-US" w:eastAsia="zh-CN"/>
        </w:rPr>
        <w:t>果，审核不合格的项目可在2025年9月24日18点前修改补充申报资料后重新提交审核，不符合申报要求的不予受理。</w:t>
      </w:r>
    </w:p>
    <w:p w14:paraId="6D7B22E2">
      <w:pPr>
        <w:pStyle w:val="3"/>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（三）企业提交纸质申报材料2025年9月26日前，逾期未提交纸质材料不予受理。</w:t>
      </w:r>
    </w:p>
    <w:p w14:paraId="5A6D2117">
      <w:pPr>
        <w:pStyle w:val="3"/>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（四）项目评审：2025年10月20日前。</w:t>
      </w:r>
    </w:p>
    <w:p w14:paraId="2E21A503">
      <w:pPr>
        <w:pStyle w:val="3"/>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（五）公示及报批：2025年10月30日前。</w:t>
      </w:r>
    </w:p>
    <w:p w14:paraId="54948478">
      <w:pPr>
        <w:pStyle w:val="3"/>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（六）资金拨付市政府批复同意后15天内办理资金拨付。</w:t>
      </w:r>
    </w:p>
    <w:p w14:paraId="438642B4">
      <w:pPr>
        <w:pStyle w:val="6"/>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十、服务信息</w:t>
      </w:r>
    </w:p>
    <w:p w14:paraId="354DFD1B">
      <w:pPr>
        <w:pStyle w:val="3"/>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（一）办公地址：香洲区迎宾北路3333号珠海市民服务中心2号楼6楼。</w:t>
      </w:r>
    </w:p>
    <w:p w14:paraId="5702B176">
      <w:pPr>
        <w:pStyle w:val="3"/>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（二）工作时间：工作日9:00—12:00，14:00—18:00。</w:t>
      </w:r>
    </w:p>
    <w:p w14:paraId="4EB2FF25">
      <w:pPr>
        <w:pStyle w:val="6"/>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十一、咨询投诉</w:t>
      </w:r>
    </w:p>
    <w:p w14:paraId="567CBC9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640" w:leftChars="0" w:right="0" w:rightChars="0"/>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0756-3391860、3391952、2213129</w:t>
      </w:r>
    </w:p>
    <w:p w14:paraId="011FADB8">
      <w:pPr>
        <w:pStyle w:val="3"/>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十二、注意事项</w:t>
      </w:r>
    </w:p>
    <w:p w14:paraId="118A649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（一）珠海市省级促进经济高质量发展专项（</w:t>
      </w:r>
      <w:r>
        <w:rPr>
          <w:rFonts w:hint="eastAsia" w:ascii="Times New Roman" w:hAnsi="Times New Roman" w:eastAsia="仿宋_GB2312" w:cs="Times New Roman"/>
          <w:sz w:val="32"/>
          <w:szCs w:val="32"/>
          <w:highlight w:val="none"/>
          <w:lang w:val="en-US" w:eastAsia="zh-CN"/>
        </w:rPr>
        <w:t>支持</w:t>
      </w:r>
      <w:r>
        <w:rPr>
          <w:rFonts w:hint="default" w:ascii="Times New Roman" w:hAnsi="Times New Roman" w:eastAsia="仿宋_GB2312" w:cs="Times New Roman"/>
          <w:sz w:val="32"/>
          <w:szCs w:val="32"/>
          <w:highlight w:val="none"/>
          <w:lang w:val="en-US" w:eastAsia="zh-CN"/>
        </w:rPr>
        <w:t>中小企业数字化转型）“小快轻准”数字化转型项目申报工作</w:t>
      </w:r>
      <w:r>
        <w:rPr>
          <w:rFonts w:hint="eastAsia" w:ascii="Times New Roman" w:hAnsi="Times New Roman" w:eastAsia="仿宋_GB2312" w:cs="Times New Roman"/>
          <w:sz w:val="32"/>
          <w:szCs w:val="32"/>
          <w:highlight w:val="none"/>
          <w:lang w:val="en-US" w:eastAsia="zh-CN"/>
        </w:rPr>
        <w:t>在试点实施期内将根据试点企业改造进度分批</w:t>
      </w:r>
      <w:r>
        <w:rPr>
          <w:rFonts w:hint="default" w:eastAsia="仿宋_GB2312" w:cs="Times New Roman"/>
          <w:i w:val="0"/>
          <w:iCs w:val="0"/>
          <w:caps w:val="0"/>
          <w:color w:val="auto"/>
          <w:spacing w:val="0"/>
          <w:sz w:val="32"/>
          <w:szCs w:val="32"/>
          <w:highlight w:val="none"/>
          <w:shd w:val="clear" w:color="auto" w:fill="FFFFFF"/>
          <w:lang w:val="en-US" w:eastAsia="zh-CN" w:bidi="ar-SA"/>
        </w:rPr>
        <w:t>开展</w:t>
      </w:r>
      <w:r>
        <w:rPr>
          <w:rFonts w:hint="eastAsia" w:eastAsia="仿宋_GB2312" w:cs="Times New Roman"/>
          <w:i w:val="0"/>
          <w:iCs w:val="0"/>
          <w:caps w:val="0"/>
          <w:color w:val="auto"/>
          <w:spacing w:val="0"/>
          <w:sz w:val="32"/>
          <w:szCs w:val="32"/>
          <w:highlight w:val="none"/>
          <w:shd w:val="clear" w:color="auto" w:fill="FFFFFF"/>
          <w:lang w:val="en-US" w:eastAsia="zh-CN" w:bidi="ar-SA"/>
        </w:rPr>
        <w:t>。</w:t>
      </w:r>
    </w:p>
    <w:p w14:paraId="1C66DD76">
      <w:pPr>
        <w:pStyle w:val="3"/>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auto"/>
        </w:rPr>
      </w:pP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i w:val="0"/>
          <w:iCs w:val="0"/>
          <w:caps w:val="0"/>
          <w:color w:val="auto"/>
          <w:spacing w:val="0"/>
          <w:kern w:val="2"/>
          <w:sz w:val="32"/>
          <w:szCs w:val="32"/>
          <w:highlight w:val="none"/>
          <w:shd w:val="clear" w:color="auto" w:fill="auto"/>
        </w:rPr>
        <w:t>市工业和信息化局从未指定或推荐任何中介机构为申报单位提供申报业务咨询。严禁申报单位接受任何机构或个人违规服务代理资金项目申报，省级城市试点资金不得用于支付委托任何第三方机构或个人代理协助项目申报的报酬。请各申报单位根据本单位实际出发，按要求认真组织申报材料，对申报材料真实性、准确性和完整性负责。</w:t>
      </w:r>
    </w:p>
    <w:p w14:paraId="2BF02031">
      <w:pPr>
        <w:pStyle w:val="3"/>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（三）若在网上申报过程中遇到技术问题，请咨询平台热线电话：0756-2602052，0756-2602051（工作日9:00—18:00）技术支持QQ群：770495685。</w:t>
      </w:r>
    </w:p>
    <w:p w14:paraId="635509E1">
      <w:pPr>
        <w:pStyle w:val="3"/>
        <w:keepNext w:val="0"/>
        <w:keepLines w:val="0"/>
        <w:pageBreakBefore w:val="0"/>
        <w:kinsoku/>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Times New Roman"/>
          <w:sz w:val="32"/>
          <w:szCs w:val="40"/>
          <w:lang w:val="en-US" w:eastAsia="zh-CN"/>
        </w:rPr>
      </w:pPr>
    </w:p>
    <w:sectPr>
      <w:footerReference r:id="rId3" w:type="default"/>
      <w:pgSz w:w="11906" w:h="16838"/>
      <w:pgMar w:top="2098" w:right="1474" w:bottom="1984" w:left="1587" w:header="851" w:footer="153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2B02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27E39">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327E39">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BCA9C"/>
    <w:multiLevelType w:val="singleLevel"/>
    <w:tmpl w:val="9C3BCA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YmVlNjc0OGMyYjkyNDU2NWFiM2I0ZGVkN2Q3YWYifQ=="/>
  </w:docVars>
  <w:rsids>
    <w:rsidRoot w:val="456F676A"/>
    <w:rsid w:val="026F6047"/>
    <w:rsid w:val="129818DA"/>
    <w:rsid w:val="19C90598"/>
    <w:rsid w:val="1BC93705"/>
    <w:rsid w:val="20EC4CC7"/>
    <w:rsid w:val="261541F9"/>
    <w:rsid w:val="2D7AB528"/>
    <w:rsid w:val="32DA7B2A"/>
    <w:rsid w:val="3B915454"/>
    <w:rsid w:val="3D7D0A18"/>
    <w:rsid w:val="42827858"/>
    <w:rsid w:val="456F676A"/>
    <w:rsid w:val="45E71912"/>
    <w:rsid w:val="498B6D1B"/>
    <w:rsid w:val="58D26265"/>
    <w:rsid w:val="597D1E0C"/>
    <w:rsid w:val="5CB50B73"/>
    <w:rsid w:val="5DD78F04"/>
    <w:rsid w:val="5FF05369"/>
    <w:rsid w:val="6280010C"/>
    <w:rsid w:val="67286629"/>
    <w:rsid w:val="6D0112BB"/>
    <w:rsid w:val="6ED5683C"/>
    <w:rsid w:val="70FB61F2"/>
    <w:rsid w:val="77BF5157"/>
    <w:rsid w:val="793037AA"/>
    <w:rsid w:val="7A392094"/>
    <w:rsid w:val="7C0C44A6"/>
    <w:rsid w:val="7CCDBE80"/>
    <w:rsid w:val="7F486CE2"/>
    <w:rsid w:val="7F7AF4F9"/>
    <w:rsid w:val="7F7CA42C"/>
    <w:rsid w:val="7FB72132"/>
    <w:rsid w:val="BCED0D45"/>
    <w:rsid w:val="BCF731B7"/>
    <w:rsid w:val="EF1F3670"/>
    <w:rsid w:val="EF73CE56"/>
    <w:rsid w:val="FB7F8124"/>
    <w:rsid w:val="FE7F4C84"/>
    <w:rsid w:val="FFDF6E4A"/>
    <w:rsid w:val="FFF9B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Body Text"/>
    <w:basedOn w:val="1"/>
    <w:qFormat/>
    <w:uiPriority w:val="0"/>
    <w:rPr>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3342</Words>
  <Characters>3618</Characters>
  <Lines>0</Lines>
  <Paragraphs>0</Paragraphs>
  <TotalTime>6</TotalTime>
  <ScaleCrop>false</ScaleCrop>
  <LinksUpToDate>false</LinksUpToDate>
  <CharactersWithSpaces>3621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2024-07-13T09:41:00Z</dcterms:created>
  <dc:creator>Pan-DA</dc:creator>
  <cp:lastModifiedBy>Pan-DA</cp:lastModifiedBy>
  <cp:lastPrinted>2024-11-20T10:07:00Z</cp:lastPrinted>
  <dcterms:modified xsi:type="dcterms:W3CDTF">2025-08-06T06:50:32Z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E683ED6301A62A2CA5C73D6782D59821</vt:lpwstr>
  </property>
  <property fmtid="{D5CDD505-2E9C-101B-9397-08002B2CF9AE}" pid="4" name="KSOTemplateDocerSaveRecord">
    <vt:lpwstr>eyJoZGlkIjoiOTIxYmVlNjc0OGMyYjkyNDU2NWFiM2I0ZGVkN2Q3YWYiLCJ1c2VySWQiOiI1MTMzMTg3ODEifQ==</vt:lpwstr>
  </property>
</Properties>
</file>