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24" w:rsidRDefault="009A1924" w:rsidP="009A1924">
      <w:pPr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附表</w:t>
      </w:r>
      <w:r>
        <w:rPr>
          <w:rFonts w:eastAsia="黑体"/>
          <w:kern w:val="0"/>
          <w:sz w:val="32"/>
          <w:szCs w:val="32"/>
        </w:rPr>
        <w:t>2</w:t>
      </w:r>
    </w:p>
    <w:p w:rsidR="009A1924" w:rsidRDefault="009A1924" w:rsidP="009A1924">
      <w:pPr>
        <w:spacing w:line="400" w:lineRule="exact"/>
        <w:rPr>
          <w:rFonts w:eastAsia="黑体"/>
          <w:kern w:val="0"/>
          <w:sz w:val="32"/>
          <w:szCs w:val="32"/>
        </w:rPr>
      </w:pPr>
    </w:p>
    <w:p w:rsidR="009A1924" w:rsidRDefault="009A1924" w:rsidP="009A1924">
      <w:pPr>
        <w:spacing w:line="5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2025</w:t>
      </w:r>
      <w:r>
        <w:rPr>
          <w:rFonts w:eastAsia="方正小标宋简体"/>
          <w:kern w:val="0"/>
          <w:sz w:val="44"/>
          <w:szCs w:val="44"/>
        </w:rPr>
        <w:t>年东莞市</w:t>
      </w:r>
      <w:r>
        <w:rPr>
          <w:rFonts w:eastAsia="方正小标宋简体"/>
          <w:kern w:val="0"/>
          <w:sz w:val="44"/>
          <w:szCs w:val="44"/>
        </w:rPr>
        <w:t>“</w:t>
      </w:r>
      <w:r>
        <w:rPr>
          <w:rFonts w:eastAsia="方正小标宋简体"/>
          <w:kern w:val="0"/>
          <w:sz w:val="44"/>
          <w:szCs w:val="44"/>
        </w:rPr>
        <w:t>倍增企业</w:t>
      </w:r>
      <w:r>
        <w:rPr>
          <w:rFonts w:eastAsia="方正小标宋简体"/>
          <w:kern w:val="0"/>
          <w:sz w:val="44"/>
          <w:szCs w:val="44"/>
        </w:rPr>
        <w:t>”</w:t>
      </w:r>
      <w:r>
        <w:rPr>
          <w:rFonts w:eastAsia="方正小标宋简体"/>
          <w:kern w:val="0"/>
          <w:sz w:val="44"/>
          <w:szCs w:val="44"/>
        </w:rPr>
        <w:t>（合并报表）年度考核主体和政策享受主体汇总表</w:t>
      </w:r>
    </w:p>
    <w:p w:rsidR="009A1924" w:rsidRDefault="009A1924" w:rsidP="009A1924">
      <w:pPr>
        <w:spacing w:line="400" w:lineRule="exact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 xml:space="preserve"> </w:t>
      </w:r>
    </w:p>
    <w:tbl>
      <w:tblPr>
        <w:tblW w:w="5380" w:type="pct"/>
        <w:jc w:val="center"/>
        <w:tblLayout w:type="fixed"/>
        <w:tblLook w:val="0000"/>
      </w:tblPr>
      <w:tblGrid>
        <w:gridCol w:w="677"/>
        <w:gridCol w:w="1194"/>
        <w:gridCol w:w="1171"/>
        <w:gridCol w:w="3839"/>
        <w:gridCol w:w="2745"/>
      </w:tblGrid>
      <w:tr w:rsidR="009A1924" w:rsidTr="00E4051A">
        <w:trPr>
          <w:trHeight w:hRule="exact" w:val="567"/>
          <w:tblHeader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spacing w:line="240" w:lineRule="exact"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spacing w:line="240" w:lineRule="exact"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/>
              </w:rPr>
              <w:t>类别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spacing w:line="240" w:lineRule="exact"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Style w:val="font51"/>
                <w:rFonts w:hint="default"/>
                <w:sz w:val="24"/>
                <w:szCs w:val="24"/>
                <w:lang/>
              </w:rPr>
              <w:t>镇街</w:t>
            </w:r>
            <w:r>
              <w:rPr>
                <w:rStyle w:val="font111"/>
                <w:rFonts w:eastAsia="黑体"/>
                <w:lang/>
              </w:rPr>
              <w:br/>
            </w:r>
            <w:r>
              <w:rPr>
                <w:rStyle w:val="font51"/>
                <w:rFonts w:hint="default"/>
                <w:sz w:val="24"/>
                <w:szCs w:val="24"/>
                <w:lang/>
              </w:rPr>
              <w:t>（园区）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spacing w:line="240" w:lineRule="exact"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/>
              </w:rPr>
              <w:t>企业名称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spacing w:line="240" w:lineRule="exact"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/>
              </w:rPr>
              <w:t>统一社会信用代码</w:t>
            </w:r>
          </w:p>
        </w:tc>
      </w:tr>
      <w:tr w:rsidR="009A1924" w:rsidTr="00E4051A">
        <w:trPr>
          <w:trHeight w:hRule="exact" w:val="129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主体企业和政策享受主体企业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长安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OPPO</w:t>
            </w:r>
            <w:r>
              <w:rPr>
                <w:rFonts w:eastAsia="仿宋_GB2312"/>
                <w:color w:val="000000"/>
                <w:kern w:val="0"/>
                <w:sz w:val="22"/>
                <w:lang/>
              </w:rPr>
              <w:t>广东移动通信有限公司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/>
              </w:rPr>
              <w:t>914419007480321175</w:t>
            </w:r>
          </w:p>
        </w:tc>
      </w:tr>
      <w:tr w:rsidR="009A1924" w:rsidTr="00E4051A">
        <w:trPr>
          <w:trHeight w:hRule="exact" w:val="45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长安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广东明创软件科技有限公司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/>
              </w:rPr>
              <w:t>91441900555647908Q</w:t>
            </w:r>
          </w:p>
        </w:tc>
      </w:tr>
      <w:tr w:rsidR="009A1924" w:rsidTr="00E4051A">
        <w:trPr>
          <w:trHeight w:hRule="exact" w:val="45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长安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东莞市鼎立电子贸易有限公司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/>
              </w:rPr>
              <w:t>91441900071922862D</w:t>
            </w:r>
          </w:p>
        </w:tc>
      </w:tr>
      <w:tr w:rsidR="009A1924" w:rsidTr="00E4051A">
        <w:trPr>
          <w:trHeight w:hRule="exact" w:val="45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长安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东莞市鼎酷科技有限公司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/>
              </w:rPr>
              <w:t>914419000734532036</w:t>
            </w:r>
          </w:p>
        </w:tc>
      </w:tr>
      <w:tr w:rsidR="009A1924" w:rsidTr="00E4051A">
        <w:trPr>
          <w:trHeight w:hRule="exact" w:val="45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长安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东莞市欧珀精密电子有限公司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/>
              </w:rPr>
              <w:t>91441900081081702K</w:t>
            </w:r>
          </w:p>
        </w:tc>
      </w:tr>
      <w:tr w:rsidR="009A1924" w:rsidTr="00E4051A">
        <w:trPr>
          <w:trHeight w:hRule="exact" w:val="45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长安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lang/>
              </w:rPr>
              <w:t>东莞市欧悦通电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lang/>
              </w:rPr>
              <w:t>子有限公司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/>
              </w:rPr>
              <w:t>91441900090134212M</w:t>
            </w:r>
          </w:p>
        </w:tc>
      </w:tr>
      <w:tr w:rsidR="009A1924" w:rsidTr="00E4051A">
        <w:trPr>
          <w:trHeight w:hRule="exact" w:val="45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主体企业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长安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lang/>
              </w:rPr>
              <w:t>维沃控股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/>
              </w:rPr>
              <w:t>91441900754531414U</w:t>
            </w:r>
          </w:p>
        </w:tc>
      </w:tr>
      <w:tr w:rsidR="009A1924" w:rsidTr="00E4051A">
        <w:trPr>
          <w:trHeight w:hRule="exact" w:val="567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政策享受主体企业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长安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lang/>
              </w:rPr>
              <w:t>维沃移动通信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/>
              </w:rPr>
              <w:t>91441900557262083U</w:t>
            </w:r>
          </w:p>
        </w:tc>
      </w:tr>
      <w:tr w:rsidR="009A1924" w:rsidTr="00E4051A">
        <w:trPr>
          <w:trHeight w:hRule="exact" w:val="45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长安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维沃通信科技有限公司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/>
              </w:rPr>
              <w:t>914419005846982294</w:t>
            </w:r>
          </w:p>
        </w:tc>
      </w:tr>
      <w:tr w:rsidR="009A1924" w:rsidTr="00E4051A">
        <w:trPr>
          <w:trHeight w:hRule="exact" w:val="45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长安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东莞市金仕达贸易有限公司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/>
              </w:rPr>
              <w:t>91441900071906803P</w:t>
            </w:r>
          </w:p>
        </w:tc>
      </w:tr>
      <w:tr w:rsidR="009A1924" w:rsidTr="00E4051A">
        <w:trPr>
          <w:trHeight w:hRule="exact" w:val="45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长安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广东步步高电子工业有限公司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/>
              </w:rPr>
              <w:t>91441900618369862J</w:t>
            </w:r>
          </w:p>
        </w:tc>
      </w:tr>
      <w:tr w:rsidR="009A1924" w:rsidTr="00E4051A">
        <w:trPr>
          <w:trHeight w:hRule="exact" w:val="45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长安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东莞市步步高通信软件有限公司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/>
              </w:rPr>
              <w:t>914419000766703771</w:t>
            </w:r>
          </w:p>
        </w:tc>
      </w:tr>
      <w:tr w:rsidR="009A1924" w:rsidTr="00E4051A">
        <w:trPr>
          <w:trHeight w:hRule="exact" w:val="45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长安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广东步步高电子科技有限公司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/>
              </w:rPr>
              <w:t>914419000779398920</w:t>
            </w:r>
          </w:p>
        </w:tc>
      </w:tr>
      <w:tr w:rsidR="009A1924" w:rsidTr="00E4051A">
        <w:trPr>
          <w:trHeight w:hRule="exact" w:val="1319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主体企业和政策享受主体企业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松山湖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广东宏川集团有限公司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/>
              </w:rPr>
              <w:t>9144190076047468X7</w:t>
            </w:r>
          </w:p>
        </w:tc>
      </w:tr>
      <w:tr w:rsidR="009A1924" w:rsidTr="00E4051A">
        <w:trPr>
          <w:trHeight w:hRule="exact" w:val="45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松山湖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广东宏川新材料股份有限公司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/>
              </w:rPr>
              <w:t>91441900688644006X</w:t>
            </w:r>
          </w:p>
        </w:tc>
      </w:tr>
      <w:tr w:rsidR="009A1924" w:rsidTr="00E4051A">
        <w:trPr>
          <w:trHeight w:hRule="exact" w:val="45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松山湖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东莞市松园物业投资有限公司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/>
              </w:rPr>
              <w:t>91441900661491927J</w:t>
            </w:r>
          </w:p>
        </w:tc>
      </w:tr>
      <w:tr w:rsidR="009A1924" w:rsidTr="00E4051A">
        <w:trPr>
          <w:trHeight w:hRule="exact" w:val="61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松山湖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广东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lang/>
              </w:rPr>
              <w:t>宏川加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lang/>
              </w:rPr>
              <w:t>乐加车能终端服务有限公司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/>
              </w:rPr>
              <w:t>91441900MA4ULG8MOW</w:t>
            </w:r>
          </w:p>
        </w:tc>
      </w:tr>
      <w:tr w:rsidR="009A1924" w:rsidTr="00E4051A">
        <w:trPr>
          <w:trHeight w:hRule="exact" w:val="45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松山湖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广东宏川能源有限公司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/>
              </w:rPr>
              <w:t>91441900MA4ULE4U5D</w:t>
            </w:r>
          </w:p>
        </w:tc>
      </w:tr>
      <w:tr w:rsidR="009A1924" w:rsidTr="00E4051A">
        <w:trPr>
          <w:trHeight w:hRule="exact" w:val="45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沙田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lang/>
              </w:rPr>
              <w:t>东莞市宏川化工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lang/>
              </w:rPr>
              <w:t>供应链有限公司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/>
              </w:rPr>
              <w:t>91441900617560710F</w:t>
            </w:r>
          </w:p>
        </w:tc>
      </w:tr>
      <w:tr w:rsidR="009A1924" w:rsidTr="00E4051A">
        <w:trPr>
          <w:trHeight w:hRule="exact" w:val="45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沙田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lang/>
              </w:rPr>
              <w:t>广东宏川智慧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lang/>
              </w:rPr>
              <w:t>物流股份有限公司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/>
              </w:rPr>
              <w:t>914419000567906972</w:t>
            </w:r>
          </w:p>
        </w:tc>
      </w:tr>
      <w:tr w:rsidR="009A1924" w:rsidTr="00E4051A">
        <w:trPr>
          <w:trHeight w:hRule="exact" w:val="45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沙田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东莞市瑞丰石油化工有限公司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/>
              </w:rPr>
              <w:t>91441900767349638N</w:t>
            </w:r>
          </w:p>
        </w:tc>
      </w:tr>
      <w:tr w:rsidR="009A1924" w:rsidTr="00E4051A">
        <w:trPr>
          <w:trHeight w:hRule="exact" w:val="45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沙田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东莞三江港口储罐有限公司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/>
              </w:rPr>
              <w:t>91441900760641126M</w:t>
            </w:r>
          </w:p>
        </w:tc>
      </w:tr>
      <w:tr w:rsidR="009A1924" w:rsidTr="00E4051A">
        <w:trPr>
          <w:trHeight w:hRule="exact" w:val="45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沙田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lang/>
              </w:rPr>
              <w:t>东莞市宏川化工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lang/>
              </w:rPr>
              <w:t>仓储有限公司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/>
              </w:rPr>
              <w:t>91441900090152664Q</w:t>
            </w:r>
          </w:p>
        </w:tc>
      </w:tr>
      <w:tr w:rsidR="009A1924" w:rsidTr="00E4051A">
        <w:trPr>
          <w:trHeight w:hRule="exact" w:val="45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沙田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lang/>
              </w:rPr>
              <w:t>东莞市宏元化工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lang/>
              </w:rPr>
              <w:t>仓储有限公司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/>
              </w:rPr>
              <w:t>91441900090152701Y</w:t>
            </w:r>
          </w:p>
        </w:tc>
      </w:tr>
      <w:tr w:rsidR="009A1924" w:rsidTr="00E4051A">
        <w:trPr>
          <w:trHeight w:hRule="exact" w:val="45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松山湖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东莞市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lang/>
              </w:rPr>
              <w:t>快易商业保理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/>
              </w:rPr>
              <w:t>9144030032635831XX</w:t>
            </w:r>
          </w:p>
        </w:tc>
      </w:tr>
      <w:tr w:rsidR="009A1924" w:rsidTr="00E4051A">
        <w:trPr>
          <w:trHeight w:hRule="exact" w:val="130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主体企业和政策享受主体企业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松山湖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广东长盈精密技术有限公司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color w:val="000000"/>
                <w:kern w:val="0"/>
                <w:sz w:val="22"/>
                <w:lang/>
              </w:rPr>
            </w:pPr>
            <w:r>
              <w:rPr>
                <w:color w:val="000000"/>
                <w:kern w:val="0"/>
                <w:sz w:val="22"/>
                <w:lang/>
              </w:rPr>
              <w:t>9144190055563914X7</w:t>
            </w:r>
          </w:p>
        </w:tc>
      </w:tr>
      <w:tr w:rsidR="009A1924" w:rsidTr="00E4051A">
        <w:trPr>
          <w:trHeight w:hRule="exact" w:val="45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大朗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东莞长盈精密技术有限公司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color w:val="000000"/>
                <w:kern w:val="0"/>
                <w:sz w:val="22"/>
                <w:lang/>
              </w:rPr>
            </w:pPr>
            <w:r>
              <w:rPr>
                <w:color w:val="000000"/>
                <w:kern w:val="0"/>
                <w:sz w:val="22"/>
                <w:lang/>
              </w:rPr>
              <w:t>91441900MA4ULJF03N</w:t>
            </w:r>
          </w:p>
        </w:tc>
      </w:tr>
      <w:tr w:rsidR="009A1924" w:rsidTr="00E4051A">
        <w:trPr>
          <w:trHeight w:hRule="exact" w:val="45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松山湖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东莞智昊光电科技有限公司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color w:val="000000"/>
                <w:kern w:val="0"/>
                <w:sz w:val="22"/>
                <w:lang/>
              </w:rPr>
            </w:pPr>
            <w:r>
              <w:rPr>
                <w:color w:val="000000"/>
                <w:kern w:val="0"/>
                <w:sz w:val="22"/>
                <w:lang/>
              </w:rPr>
              <w:t>91441900MA4W7QHR1Y</w:t>
            </w:r>
          </w:p>
        </w:tc>
      </w:tr>
      <w:tr w:rsidR="009A1924" w:rsidTr="00E4051A">
        <w:trPr>
          <w:trHeight w:hRule="exact" w:val="45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主体企业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松山湖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佳禾智能科技股份有限公司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/>
              </w:rPr>
              <w:t>914419000810570916</w:t>
            </w:r>
          </w:p>
        </w:tc>
      </w:tr>
      <w:tr w:rsidR="009A1924" w:rsidTr="00E4051A">
        <w:trPr>
          <w:trHeight w:hRule="exact" w:val="45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松山湖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广东佳禾新能源有限公司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/>
              </w:rPr>
              <w:t>91441900324777019G</w:t>
            </w:r>
          </w:p>
        </w:tc>
      </w:tr>
      <w:tr w:rsidR="009A1924" w:rsidTr="00E4051A">
        <w:trPr>
          <w:trHeight w:hRule="exact" w:val="45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松山湖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广东思派康电子科技有限公司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/>
              </w:rPr>
              <w:t>91441900303921296K</w:t>
            </w:r>
          </w:p>
        </w:tc>
      </w:tr>
      <w:tr w:rsidR="009A1924" w:rsidTr="00E4051A">
        <w:trPr>
          <w:trHeight w:hRule="exact" w:val="567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政策享受主体企业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石排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东莞市佳禾电声科技有限公司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/>
              </w:rPr>
              <w:t>914419000845277147</w:t>
            </w:r>
          </w:p>
        </w:tc>
      </w:tr>
      <w:tr w:rsidR="009A1924" w:rsidTr="00E4051A">
        <w:trPr>
          <w:trHeight w:hRule="exact" w:val="140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6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主体企业和政策享受主体企业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谢岗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2"/>
                <w:lang/>
              </w:rPr>
              <w:t>冠佳技术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lang/>
              </w:rPr>
              <w:t>股份有限公司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/>
              </w:rPr>
              <w:t>91441900787940855D</w:t>
            </w:r>
          </w:p>
        </w:tc>
      </w:tr>
      <w:tr w:rsidR="009A1924" w:rsidTr="00E4051A">
        <w:trPr>
          <w:trHeight w:hRule="exact" w:val="454"/>
          <w:jc w:val="center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塘厦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东莞市冠佳软件科技有限公司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24" w:rsidRDefault="009A1924" w:rsidP="00E4051A">
            <w:pPr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/>
              </w:rPr>
              <w:t>91441900338058429Q</w:t>
            </w:r>
          </w:p>
        </w:tc>
      </w:tr>
    </w:tbl>
    <w:p w:rsidR="009A1924" w:rsidRDefault="009A1924" w:rsidP="009A1924"/>
    <w:p w:rsidR="009A1924" w:rsidRPr="009A1924" w:rsidRDefault="009A1924" w:rsidP="009A192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  <w:sectPr w:rsidR="009A1924" w:rsidRPr="009A1924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1701" w:right="1588" w:bottom="1588" w:left="1588" w:header="851" w:footer="992" w:gutter="0"/>
          <w:cols w:space="720"/>
          <w:titlePg/>
          <w:docGrid w:type="lines" w:linePitch="312"/>
        </w:sectPr>
      </w:pPr>
      <w:r>
        <w:rPr>
          <w:rFonts w:eastAsia="仿宋_GB2312"/>
          <w:kern w:val="0"/>
          <w:sz w:val="32"/>
          <w:szCs w:val="32"/>
        </w:rPr>
        <w:t>备注：东莞市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倍增企业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中存在合并报表考核的企业以本名单为准。具体情况详见《关于印发</w:t>
      </w:r>
      <w:r>
        <w:rPr>
          <w:rFonts w:eastAsia="仿宋_GB2312"/>
          <w:kern w:val="0"/>
          <w:sz w:val="32"/>
          <w:szCs w:val="32"/>
        </w:rPr>
        <w:t>&lt;</w:t>
      </w:r>
      <w:r>
        <w:rPr>
          <w:rFonts w:eastAsia="仿宋_GB2312"/>
          <w:kern w:val="0"/>
          <w:sz w:val="32"/>
          <w:szCs w:val="32"/>
        </w:rPr>
        <w:t>关于明确市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倍增计划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试点企业年度考核主体和政策享受主体的工作机制修改方案</w:t>
      </w:r>
      <w:r>
        <w:rPr>
          <w:rFonts w:eastAsia="仿宋_GB2312"/>
          <w:kern w:val="0"/>
          <w:sz w:val="32"/>
          <w:szCs w:val="32"/>
        </w:rPr>
        <w:t>&gt;</w:t>
      </w:r>
      <w:r>
        <w:rPr>
          <w:rFonts w:eastAsia="仿宋_GB2312"/>
          <w:kern w:val="0"/>
          <w:sz w:val="32"/>
          <w:szCs w:val="32"/>
        </w:rPr>
        <w:t>的通知》（东</w:t>
      </w:r>
      <w:proofErr w:type="gramStart"/>
      <w:r>
        <w:rPr>
          <w:rFonts w:eastAsia="仿宋_GB2312"/>
          <w:kern w:val="0"/>
          <w:sz w:val="32"/>
          <w:szCs w:val="32"/>
        </w:rPr>
        <w:t>倍增办</w:t>
      </w:r>
      <w:proofErr w:type="gramEnd"/>
      <w:r>
        <w:rPr>
          <w:rFonts w:eastAsia="仿宋_GB2312"/>
          <w:kern w:val="0"/>
          <w:sz w:val="32"/>
          <w:szCs w:val="32"/>
        </w:rPr>
        <w:t>〔</w:t>
      </w:r>
      <w:r>
        <w:rPr>
          <w:rFonts w:eastAsia="仿宋_GB2312"/>
          <w:kern w:val="0"/>
          <w:sz w:val="32"/>
          <w:szCs w:val="32"/>
        </w:rPr>
        <w:t>2020</w:t>
      </w:r>
      <w:r>
        <w:rPr>
          <w:rFonts w:eastAsia="仿宋_GB2312"/>
          <w:kern w:val="0"/>
          <w:sz w:val="32"/>
          <w:szCs w:val="32"/>
        </w:rPr>
        <w:t>〕</w:t>
      </w:r>
      <w:r>
        <w:rPr>
          <w:rFonts w:eastAsia="仿宋_GB2312"/>
          <w:kern w:val="0"/>
          <w:sz w:val="32"/>
          <w:szCs w:val="32"/>
        </w:rPr>
        <w:t>144</w:t>
      </w:r>
      <w:r>
        <w:rPr>
          <w:rFonts w:eastAsia="仿宋_GB2312"/>
          <w:kern w:val="0"/>
          <w:sz w:val="32"/>
          <w:szCs w:val="32"/>
        </w:rPr>
        <w:t>号）。</w:t>
      </w:r>
    </w:p>
    <w:p w:rsidR="00CB64E4" w:rsidRPr="009A1924" w:rsidRDefault="00CB64E4"/>
    <w:sectPr w:rsidR="00CB64E4" w:rsidRPr="009A1924" w:rsidSect="00CB6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A1924">
    <w:pPr>
      <w:widowControl w:val="0"/>
      <w:tabs>
        <w:tab w:val="center" w:pos="4153"/>
        <w:tab w:val="right" w:pos="8306"/>
      </w:tabs>
      <w:snapToGrid w:val="0"/>
      <w:ind w:firstLineChars="100" w:firstLine="280"/>
      <w:jc w:val="left"/>
      <w:rPr>
        <w:rFonts w:hint="eastAsia"/>
        <w:sz w:val="28"/>
        <w:szCs w:val="28"/>
      </w:rPr>
    </w:pPr>
    <w:r>
      <w:rPr>
        <w:sz w:val="28"/>
        <w:szCs w:val="28"/>
      </w:rPr>
      <w:t>－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367F95">
      <w:rPr>
        <w:noProof/>
        <w:sz w:val="28"/>
        <w:szCs w:val="28"/>
        <w:lang w:val="zh-CN" w:eastAsia="zh-CN"/>
      </w:rPr>
      <w:t>24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t>－</w:t>
    </w:r>
  </w:p>
  <w:p w:rsidR="00000000" w:rsidRDefault="009A192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A1924">
    <w:pPr>
      <w:widowControl w:val="0"/>
      <w:tabs>
        <w:tab w:val="center" w:pos="4153"/>
        <w:tab w:val="right" w:pos="8306"/>
      </w:tabs>
      <w:wordWrap w:val="0"/>
      <w:snapToGrid w:val="0"/>
      <w:ind w:firstLineChars="100" w:firstLine="280"/>
      <w:jc w:val="right"/>
      <w:rPr>
        <w:rFonts w:ascii="Calibri" w:hAnsi="Calibri"/>
        <w:szCs w:val="22"/>
      </w:rPr>
    </w:pPr>
    <w:r>
      <w:rPr>
        <w:sz w:val="28"/>
        <w:szCs w:val="28"/>
      </w:rPr>
      <w:t>－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9A1924">
      <w:rPr>
        <w:noProof/>
        <w:sz w:val="28"/>
        <w:szCs w:val="28"/>
        <w:lang w:val="zh-CN" w:eastAsia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t>－</w:t>
    </w:r>
    <w:r>
      <w:rPr>
        <w:rFonts w:hint="eastAsia"/>
        <w:sz w:val="28"/>
        <w:szCs w:val="28"/>
      </w:rPr>
      <w:t xml:space="preserve">  </w:t>
    </w:r>
  </w:p>
  <w:p w:rsidR="00000000" w:rsidRDefault="009A192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A1924">
    <w:pPr>
      <w:widowControl w:val="0"/>
      <w:tabs>
        <w:tab w:val="center" w:pos="4153"/>
        <w:tab w:val="right" w:pos="8306"/>
      </w:tabs>
      <w:snapToGrid w:val="0"/>
      <w:ind w:firstLineChars="100" w:firstLine="280"/>
      <w:jc w:val="left"/>
      <w:rPr>
        <w:rFonts w:ascii="Calibri" w:hAnsi="Calibri"/>
        <w:szCs w:val="22"/>
      </w:rPr>
    </w:pPr>
    <w:r>
      <w:rPr>
        <w:sz w:val="28"/>
        <w:szCs w:val="28"/>
      </w:rPr>
      <w:t>－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9A1924">
      <w:rPr>
        <w:noProof/>
        <w:sz w:val="28"/>
        <w:szCs w:val="28"/>
        <w:lang w:val="zh-CN" w:eastAsia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t>－</w:t>
    </w:r>
  </w:p>
  <w:p w:rsidR="00000000" w:rsidRDefault="009A1924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A19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A19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A192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1924"/>
    <w:rsid w:val="009A1924"/>
    <w:rsid w:val="00CB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A1924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qFormat/>
    <w:rsid w:val="009A1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rsid w:val="009A1924"/>
    <w:rPr>
      <w:rFonts w:ascii="Times New Roman" w:eastAsia="宋体" w:hAnsi="Times New Roman" w:cs="Times New Roman"/>
      <w:sz w:val="18"/>
      <w:szCs w:val="18"/>
    </w:rPr>
  </w:style>
  <w:style w:type="character" w:customStyle="1" w:styleId="font51">
    <w:name w:val="font51"/>
    <w:rsid w:val="009A1924"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font111">
    <w:name w:val="font111"/>
    <w:qFormat/>
    <w:rsid w:val="009A1924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0">
    <w:name w:val="Plain Text"/>
    <w:basedOn w:val="a"/>
    <w:link w:val="Char0"/>
    <w:uiPriority w:val="99"/>
    <w:semiHidden/>
    <w:unhideWhenUsed/>
    <w:rsid w:val="009A1924"/>
    <w:rPr>
      <w:rFonts w:ascii="宋体" w:hAnsi="Courier New" w:cs="Courier New"/>
      <w:szCs w:val="21"/>
    </w:rPr>
  </w:style>
  <w:style w:type="character" w:customStyle="1" w:styleId="Char0">
    <w:name w:val="纯文本 Char"/>
    <w:basedOn w:val="a1"/>
    <w:link w:val="a0"/>
    <w:uiPriority w:val="99"/>
    <w:semiHidden/>
    <w:rsid w:val="009A1924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1339</Characters>
  <Application>Microsoft Office Word</Application>
  <DocSecurity>0</DocSecurity>
  <Lines>11</Lines>
  <Paragraphs>3</Paragraphs>
  <ScaleCrop>false</ScaleCrop>
  <Company>Microsoft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黄震威</dc:creator>
  <cp:lastModifiedBy>黄震威</cp:lastModifiedBy>
  <cp:revision>1</cp:revision>
  <dcterms:created xsi:type="dcterms:W3CDTF">2025-09-02T08:56:00Z</dcterms:created>
  <dcterms:modified xsi:type="dcterms:W3CDTF">2025-09-02T08:58:00Z</dcterms:modified>
</cp:coreProperties>
</file>