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C50F1">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-1172845</wp:posOffset>
                </wp:positionV>
                <wp:extent cx="1281430" cy="548005"/>
                <wp:effectExtent l="0" t="0" r="13970" b="4445"/>
                <wp:wrapNone/>
                <wp:docPr id="2" name="文本框 2"/>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C9290F">
                            <w:pPr>
                              <w:rPr>
                                <w:rFonts w:hint="eastAsia" w:ascii="黑体" w:hAnsi="黑体" w:eastAsia="黑体" w:cs="黑体"/>
                                <w:sz w:val="32"/>
                                <w:szCs w:val="2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35pt;margin-top:-92.35pt;height:43.15pt;width:100.9pt;z-index:251659264;mso-width-relative:page;mso-height-relative:page;" fillcolor="#FFFFFF [3201]" filled="t" stroked="f" coordsize="21600,21600" o:gfxdata="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PrSpXXAAAADAEAAA8AAAAA&#10;AAAAAQAgAAAAIgAAAGRycy9kb3ducmV2LnhtbFBLAQIUABQAAAAIAIdO4kC3kLNGTgIAAI8EAAAO&#10;AAAAAAAAAAEAIAAAACYBAABkcnMvZTJvRG9jLnhtbFBLBQYAAAAABgAGAFkBAADmBQAAAAA=&#10;">
                <v:fill on="t" focussize="0,0"/>
                <v:stroke on="f" weight="0.5pt"/>
                <v:imagedata o:title=""/>
                <o:lock v:ext="edit" aspectratio="f"/>
                <v:textbox>
                  <w:txbxContent>
                    <w:p w14:paraId="41C9290F">
                      <w:pPr>
                        <w:rPr>
                          <w:rFonts w:hint="eastAsia" w:ascii="黑体" w:hAnsi="黑体" w:eastAsia="黑体" w:cs="黑体"/>
                          <w:sz w:val="32"/>
                          <w:szCs w:val="20"/>
                          <w:lang w:val="en-US" w:eastAsia="zh-CN"/>
                        </w:rPr>
                      </w:pPr>
                    </w:p>
                  </w:txbxContent>
                </v:textbox>
              </v:shape>
            </w:pict>
          </mc:Fallback>
        </mc:AlternateContent>
      </w:r>
    </w:p>
    <w:p w14:paraId="730AAF60">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深圳市科技创新局2025年度</w:t>
      </w:r>
    </w:p>
    <w:p w14:paraId="406E5E77">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小微企业技术创新项目形式审查要点</w:t>
      </w:r>
    </w:p>
    <w:p w14:paraId="182F648A">
      <w:pPr>
        <w:keepNext w:val="0"/>
        <w:keepLines w:val="0"/>
        <w:pageBreakBefore w:val="0"/>
        <w:widowControl/>
        <w:kinsoku/>
        <w:wordWrap/>
        <w:overflowPunct/>
        <w:topLinePunct w:val="0"/>
        <w:autoSpaceDE/>
        <w:autoSpaceDN/>
        <w:bidi w:val="0"/>
        <w:adjustRightInd/>
        <w:snapToGrid w:val="0"/>
        <w:spacing w:line="560" w:lineRule="exact"/>
        <w:ind w:right="-334" w:rightChars="-159"/>
        <w:jc w:val="left"/>
        <w:textAlignment w:val="auto"/>
        <w:rPr>
          <w:rFonts w:hint="eastAsia" w:ascii="Times New Roman" w:hAnsi="Times New Roman" w:eastAsia="仿宋_GB2312" w:cs="Times New Roman"/>
          <w:bCs/>
          <w:sz w:val="28"/>
          <w:szCs w:val="28"/>
          <w:lang w:val="en-US" w:eastAsia="zh-CN"/>
        </w:rPr>
      </w:pPr>
    </w:p>
    <w:p w14:paraId="1FA5628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申报单位提交申请材料时请认真核查以下要点，项目经审查不符合下述要点的，形式审查将不予通过。具体如下：</w:t>
      </w:r>
    </w:p>
    <w:p w14:paraId="31D644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1.申请单位应满足以下两个条件：</w:t>
      </w:r>
    </w:p>
    <w:p w14:paraId="401DC364">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0"/>
          <w:szCs w:val="30"/>
        </w:rPr>
      </w:pPr>
      <w:r>
        <w:rPr>
          <w:rFonts w:hint="eastAsia" w:ascii="仿宋_GB2312" w:eastAsia="仿宋_GB2312" w:cs="仿宋_GB2312"/>
          <w:sz w:val="30"/>
          <w:szCs w:val="30"/>
        </w:rPr>
        <w:t>（1）申请单位应当是在深圳市（含深汕特别合作区，下同）依法注册、具有法人资格的企业，同时满足以下条件：</w:t>
      </w:r>
    </w:p>
    <w:p w14:paraId="50DDAE5E">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0"/>
          <w:szCs w:val="30"/>
        </w:rPr>
      </w:pPr>
      <w:r>
        <w:rPr>
          <w:rFonts w:hint="eastAsia" w:ascii="仿宋_GB2312" w:eastAsia="仿宋_GB2312" w:cs="仿宋_GB2312"/>
          <w:sz w:val="30"/>
          <w:szCs w:val="30"/>
        </w:rPr>
        <w:t>①成立时间不长于5年，即于2020年1月1日以后注册成立；</w:t>
      </w:r>
    </w:p>
    <w:p w14:paraId="63771A39">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0"/>
          <w:szCs w:val="30"/>
        </w:rPr>
      </w:pPr>
      <w:r>
        <w:rPr>
          <w:rFonts w:hint="eastAsia" w:ascii="仿宋_GB2312" w:eastAsia="仿宋_GB2312" w:cs="仿宋_GB2312"/>
          <w:sz w:val="30"/>
          <w:szCs w:val="30"/>
        </w:rPr>
        <w:t>②2024年度营收不高于2000万元或从业人数不高于300人；</w:t>
      </w:r>
    </w:p>
    <w:p w14:paraId="6B35E0E2">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0"/>
          <w:szCs w:val="30"/>
        </w:rPr>
      </w:pPr>
      <w:r>
        <w:rPr>
          <w:rFonts w:hint="eastAsia" w:ascii="仿宋_GB2312" w:eastAsia="仿宋_GB2312" w:cs="仿宋_GB2312"/>
          <w:sz w:val="30"/>
          <w:szCs w:val="30"/>
        </w:rPr>
        <w:t>③研发人员数占企业职工总数的比例不低于30%。</w:t>
      </w:r>
    </w:p>
    <w:p w14:paraId="0D0138B0">
      <w:pPr>
        <w:pStyle w:val="17"/>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0"/>
          <w:szCs w:val="30"/>
        </w:rPr>
      </w:pPr>
      <w:r>
        <w:rPr>
          <w:rFonts w:hint="eastAsia" w:ascii="仿宋_GB2312" w:eastAsia="仿宋_GB2312" w:cs="仿宋_GB2312"/>
          <w:sz w:val="30"/>
          <w:szCs w:val="30"/>
        </w:rPr>
        <w:t>（2）申请单位应当具有项目实施的基础条件和保障能力（在深圳市具备研发场地、设施、人员等条件），健全的科研、财务、知识产权管理等制度，拥有与申请项目研究成果相关的科研基础，应提供不少于财政资助金额的自筹资金。</w:t>
      </w:r>
    </w:p>
    <w:p w14:paraId="1ACEE3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2.项目负责人应当应当具有完成项目所需的专业技术能力和组织管理协调能力，应为申请单位的全时在职研发人员，在申请单位缴纳社保；项目负责人在项目完成年度不超过60周岁[即1967年1月1日（含）以后出生]。</w:t>
      </w:r>
    </w:p>
    <w:p w14:paraId="123034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3.项目组成员在深圳缴纳社保的人数比例不少于50%。</w:t>
      </w:r>
    </w:p>
    <w:p w14:paraId="1A6A464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宋体"/>
          <w:color w:val="000000" w:themeColor="text1"/>
          <w:kern w:val="0"/>
          <w:sz w:val="30"/>
          <w:szCs w:val="30"/>
          <w14:textFill>
            <w14:solidFill>
              <w14:schemeClr w14:val="tx1"/>
            </w14:solidFill>
          </w14:textFill>
        </w:rPr>
        <w:t>申请单位和项目负责人、项目组主要成员和其他成员不存在被限制申请财政性资金项目惩戒情形，未被列入超期未申请验收名单和超期未退款名单；项目组成员未被列入验收不通过名单</w:t>
      </w:r>
      <w:r>
        <w:rPr>
          <w:rFonts w:hint="eastAsia" w:ascii="仿宋_GB2312" w:hAnsi="仿宋_GB2312" w:eastAsia="仿宋_GB2312" w:cs="仿宋_GB2312"/>
          <w:bCs/>
          <w:sz w:val="30"/>
          <w:szCs w:val="30"/>
          <w:lang w:val="en-US" w:eastAsia="zh-CN"/>
        </w:rPr>
        <w:t>。</w:t>
      </w:r>
    </w:p>
    <w:p w14:paraId="799AB1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5.项目不存在中介代为申请等不符合申报要求的情况。</w:t>
      </w:r>
    </w:p>
    <w:p w14:paraId="4BF5BA1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6.项目不存在</w:t>
      </w:r>
      <w:r>
        <w:rPr>
          <w:rFonts w:hint="eastAsia" w:ascii="仿宋_GB2312" w:hAnsi="仿宋_GB2312" w:eastAsia="仿宋_GB2312" w:cs="宋体"/>
          <w:color w:val="000000" w:themeColor="text1"/>
          <w:kern w:val="0"/>
          <w:sz w:val="30"/>
          <w:szCs w:val="30"/>
          <w14:textFill>
            <w14:solidFill>
              <w14:schemeClr w14:val="tx1"/>
            </w14:solidFill>
          </w14:textFill>
        </w:rPr>
        <w:t>多头和重复申请</w:t>
      </w:r>
      <w:r>
        <w:rPr>
          <w:rFonts w:hint="eastAsia" w:ascii="仿宋_GB2312" w:hAnsi="仿宋_GB2312" w:eastAsia="仿宋_GB2312" w:cs="仿宋_GB2312"/>
          <w:bCs/>
          <w:sz w:val="30"/>
          <w:szCs w:val="30"/>
          <w:lang w:val="en-US" w:eastAsia="zh-CN"/>
        </w:rPr>
        <w:t>等不符合申报要求的情况。</w:t>
      </w:r>
    </w:p>
    <w:p w14:paraId="21E9E8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sz w:val="30"/>
          <w:szCs w:val="30"/>
        </w:rPr>
      </w:pPr>
      <w:r>
        <w:rPr>
          <w:rFonts w:hint="eastAsia" w:ascii="仿宋_GB2312" w:hAnsi="仿宋_GB2312" w:eastAsia="仿宋_GB2312" w:cs="仿宋_GB2312"/>
          <w:bCs/>
          <w:sz w:val="30"/>
          <w:szCs w:val="30"/>
          <w:lang w:val="en-US" w:eastAsia="zh-CN"/>
        </w:rPr>
        <w:t>7.</w:t>
      </w:r>
      <w:r>
        <w:rPr>
          <w:rFonts w:hint="eastAsia" w:ascii="仿宋_GB2312" w:eastAsia="仿宋_GB2312" w:cs="仿宋_GB2312"/>
          <w:sz w:val="30"/>
          <w:szCs w:val="30"/>
        </w:rPr>
        <w:t>涉及科技伦理和科技安全（如临床、生物、信息、生态等）情形的，申请单位应当符合国家有关法律法规和伦理准则。</w:t>
      </w:r>
    </w:p>
    <w:p w14:paraId="01CC813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s="仿宋_GB2312"/>
          <w:sz w:val="30"/>
          <w:szCs w:val="30"/>
        </w:rPr>
      </w:pPr>
      <w:r>
        <w:rPr>
          <w:rFonts w:hint="eastAsia" w:ascii="仿宋_GB2312" w:eastAsia="仿宋_GB2312" w:cs="仿宋_GB2312"/>
          <w:sz w:val="30"/>
          <w:szCs w:val="30"/>
          <w:lang w:val="en-US" w:eastAsia="zh-CN"/>
        </w:rPr>
        <w:t>8.</w:t>
      </w:r>
      <w:r>
        <w:rPr>
          <w:rFonts w:hint="eastAsia" w:ascii="仿宋_GB2312" w:eastAsia="仿宋_GB2312" w:cs="仿宋_GB2312"/>
          <w:sz w:val="30"/>
          <w:szCs w:val="30"/>
        </w:rPr>
        <w:t>项目在执行期限内应有可量化考核的技术指标、学术指标和经济指标（销售收入或量产应用价值等，不得低于申请财政资助资金2倍）。</w:t>
      </w:r>
    </w:p>
    <w:p w14:paraId="3A78D39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宋体"/>
          <w:color w:val="000000" w:themeColor="text1"/>
          <w:sz w:val="30"/>
          <w:szCs w:val="30"/>
          <w:lang w:val="en-US" w:eastAsia="zh-CN"/>
          <w14:textFill>
            <w14:solidFill>
              <w14:schemeClr w14:val="tx1"/>
            </w14:solidFill>
          </w14:textFill>
        </w:rPr>
        <w:t>9.</w:t>
      </w:r>
      <w:r>
        <w:rPr>
          <w:rFonts w:hint="eastAsia" w:ascii="仿宋_GB2312" w:hAnsi="仿宋_GB2312" w:eastAsia="仿宋_GB2312" w:cs="宋体"/>
          <w:color w:val="000000" w:themeColor="text1"/>
          <w:sz w:val="30"/>
          <w:szCs w:val="30"/>
          <w14:textFill>
            <w14:solidFill>
              <w14:schemeClr w14:val="tx1"/>
            </w14:solidFill>
          </w14:textFill>
        </w:rPr>
        <w:t>项目</w:t>
      </w:r>
      <w:r>
        <w:rPr>
          <w:rFonts w:hint="eastAsia" w:ascii="仿宋_GB2312" w:hAnsi="仿宋_GB2312" w:eastAsia="仿宋_GB2312" w:cs="仿宋_GB2312"/>
          <w:sz w:val="30"/>
          <w:szCs w:val="30"/>
        </w:rPr>
        <w:t>独立申报，每家单位申报项目不超过1项。</w:t>
      </w:r>
    </w:p>
    <w:p w14:paraId="413DDF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10.申请材料应齐全、符合法定形式。</w:t>
      </w:r>
    </w:p>
    <w:p w14:paraId="4E91FD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11.项目领域与《深圳市科技创新局关于征集2025年度深圳市重点产业研发计划备选课题（第一批）的通知》所规定的重点支持领域一致：半导体与集成电路、高端装备与仪器、商业航天、具身智能与端边智能、超高清视频、网络与通信、光载信息、合成生物、新材料、新能源、可持续发展（生态环境和双碳、安全应急、农业海洋食品与健康时尚体育文化）。</w:t>
      </w:r>
    </w:p>
    <w:p w14:paraId="6BB203B9">
      <w:pPr>
        <w:pStyle w:val="2"/>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72187"/>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1154EDD"/>
    <w:rsid w:val="03A86D2B"/>
    <w:rsid w:val="040C682A"/>
    <w:rsid w:val="046B39B2"/>
    <w:rsid w:val="048E6C82"/>
    <w:rsid w:val="04C671E1"/>
    <w:rsid w:val="05143098"/>
    <w:rsid w:val="06602757"/>
    <w:rsid w:val="074B71DB"/>
    <w:rsid w:val="09BCFA11"/>
    <w:rsid w:val="0A4B60E2"/>
    <w:rsid w:val="0A655068"/>
    <w:rsid w:val="0A872595"/>
    <w:rsid w:val="0B0A2CF3"/>
    <w:rsid w:val="0C981D41"/>
    <w:rsid w:val="0CCE79D2"/>
    <w:rsid w:val="0CEB1997"/>
    <w:rsid w:val="0CFF4D63"/>
    <w:rsid w:val="0D0E6B3D"/>
    <w:rsid w:val="0D13485A"/>
    <w:rsid w:val="112B1D33"/>
    <w:rsid w:val="129B3371"/>
    <w:rsid w:val="12D5190C"/>
    <w:rsid w:val="134B2712"/>
    <w:rsid w:val="14DA9353"/>
    <w:rsid w:val="1514507A"/>
    <w:rsid w:val="1BA926BF"/>
    <w:rsid w:val="1C0946C6"/>
    <w:rsid w:val="1C3976EF"/>
    <w:rsid w:val="1C7D141A"/>
    <w:rsid w:val="1D7F3C7A"/>
    <w:rsid w:val="1E1D7C72"/>
    <w:rsid w:val="1E663A1E"/>
    <w:rsid w:val="1EC95DA6"/>
    <w:rsid w:val="1ED27A12"/>
    <w:rsid w:val="1EDB45FB"/>
    <w:rsid w:val="1EFFAD65"/>
    <w:rsid w:val="1F5BB48F"/>
    <w:rsid w:val="1FDBAE2C"/>
    <w:rsid w:val="204408B1"/>
    <w:rsid w:val="205C7083"/>
    <w:rsid w:val="22062E3A"/>
    <w:rsid w:val="223C24E1"/>
    <w:rsid w:val="226914BD"/>
    <w:rsid w:val="234D6FE6"/>
    <w:rsid w:val="237F4339"/>
    <w:rsid w:val="24454CFC"/>
    <w:rsid w:val="25B06DFF"/>
    <w:rsid w:val="26E16B53"/>
    <w:rsid w:val="277D2E2A"/>
    <w:rsid w:val="2945318A"/>
    <w:rsid w:val="29663E63"/>
    <w:rsid w:val="299B2C5B"/>
    <w:rsid w:val="2A6654DF"/>
    <w:rsid w:val="2B780CED"/>
    <w:rsid w:val="2BFE5767"/>
    <w:rsid w:val="2C230CAA"/>
    <w:rsid w:val="2D09687F"/>
    <w:rsid w:val="2DDCC2CD"/>
    <w:rsid w:val="2FDC7731"/>
    <w:rsid w:val="31EFAAE1"/>
    <w:rsid w:val="32A90125"/>
    <w:rsid w:val="33011859"/>
    <w:rsid w:val="348215E3"/>
    <w:rsid w:val="351A2268"/>
    <w:rsid w:val="357347AA"/>
    <w:rsid w:val="364F6795"/>
    <w:rsid w:val="3669DEA0"/>
    <w:rsid w:val="37C4669F"/>
    <w:rsid w:val="380F0B86"/>
    <w:rsid w:val="38C13FCA"/>
    <w:rsid w:val="39267C45"/>
    <w:rsid w:val="395B63C2"/>
    <w:rsid w:val="3A177FA1"/>
    <w:rsid w:val="3A7E5597"/>
    <w:rsid w:val="3ACEFADA"/>
    <w:rsid w:val="3ADE375F"/>
    <w:rsid w:val="3B8C0D66"/>
    <w:rsid w:val="3BEF75C7"/>
    <w:rsid w:val="3C267D3D"/>
    <w:rsid w:val="3D201EC6"/>
    <w:rsid w:val="3D26461A"/>
    <w:rsid w:val="3D9FAEE7"/>
    <w:rsid w:val="3EFB8C00"/>
    <w:rsid w:val="3F56B847"/>
    <w:rsid w:val="3FE7D5A5"/>
    <w:rsid w:val="3FF7D04C"/>
    <w:rsid w:val="3FFBC84C"/>
    <w:rsid w:val="40B66945"/>
    <w:rsid w:val="427C47CB"/>
    <w:rsid w:val="42EB6208"/>
    <w:rsid w:val="438772BC"/>
    <w:rsid w:val="44B05668"/>
    <w:rsid w:val="45027183"/>
    <w:rsid w:val="45FD2E2C"/>
    <w:rsid w:val="474E6E3F"/>
    <w:rsid w:val="475104E9"/>
    <w:rsid w:val="48AF1EED"/>
    <w:rsid w:val="48F63F06"/>
    <w:rsid w:val="49B11E3F"/>
    <w:rsid w:val="49C544FC"/>
    <w:rsid w:val="49F72999"/>
    <w:rsid w:val="4B16190E"/>
    <w:rsid w:val="4B5B5086"/>
    <w:rsid w:val="4BC56CD6"/>
    <w:rsid w:val="4C570451"/>
    <w:rsid w:val="4D1E183D"/>
    <w:rsid w:val="4D944D7C"/>
    <w:rsid w:val="4E4D0719"/>
    <w:rsid w:val="4E7777FD"/>
    <w:rsid w:val="4E9C2BDA"/>
    <w:rsid w:val="51367614"/>
    <w:rsid w:val="52EA33D3"/>
    <w:rsid w:val="53FC5C3E"/>
    <w:rsid w:val="54492650"/>
    <w:rsid w:val="555F6C5D"/>
    <w:rsid w:val="56DFF828"/>
    <w:rsid w:val="56F5772D"/>
    <w:rsid w:val="57543DCB"/>
    <w:rsid w:val="57F9A342"/>
    <w:rsid w:val="58CA183E"/>
    <w:rsid w:val="59487161"/>
    <w:rsid w:val="598417CB"/>
    <w:rsid w:val="59C255A5"/>
    <w:rsid w:val="5A7157BA"/>
    <w:rsid w:val="5AC50E56"/>
    <w:rsid w:val="5B440FD7"/>
    <w:rsid w:val="5BE67C47"/>
    <w:rsid w:val="5BFB76AB"/>
    <w:rsid w:val="5BFD233B"/>
    <w:rsid w:val="5C712F87"/>
    <w:rsid w:val="5D6750E0"/>
    <w:rsid w:val="5DD72E4D"/>
    <w:rsid w:val="5ED9198D"/>
    <w:rsid w:val="5F2A5572"/>
    <w:rsid w:val="5F3D782E"/>
    <w:rsid w:val="5FCB2A2D"/>
    <w:rsid w:val="5FDD4306"/>
    <w:rsid w:val="60927B3B"/>
    <w:rsid w:val="626F5370"/>
    <w:rsid w:val="63314159"/>
    <w:rsid w:val="643F75E3"/>
    <w:rsid w:val="648D00B3"/>
    <w:rsid w:val="650A5AEB"/>
    <w:rsid w:val="655D762B"/>
    <w:rsid w:val="65A15C17"/>
    <w:rsid w:val="66290CD8"/>
    <w:rsid w:val="666010E6"/>
    <w:rsid w:val="668763AF"/>
    <w:rsid w:val="66EC1C6F"/>
    <w:rsid w:val="66FFF3E9"/>
    <w:rsid w:val="67D5D453"/>
    <w:rsid w:val="67DF9864"/>
    <w:rsid w:val="67EB5499"/>
    <w:rsid w:val="67FA76C9"/>
    <w:rsid w:val="684D7F02"/>
    <w:rsid w:val="6BAB79F2"/>
    <w:rsid w:val="6C9B5C6F"/>
    <w:rsid w:val="6CCC0406"/>
    <w:rsid w:val="6DB76D5D"/>
    <w:rsid w:val="6E470433"/>
    <w:rsid w:val="6ECB9290"/>
    <w:rsid w:val="6EDFA884"/>
    <w:rsid w:val="6F5F8374"/>
    <w:rsid w:val="6FB3D6BB"/>
    <w:rsid w:val="71756AF0"/>
    <w:rsid w:val="71E853D9"/>
    <w:rsid w:val="72419A9F"/>
    <w:rsid w:val="724B6825"/>
    <w:rsid w:val="7285474B"/>
    <w:rsid w:val="73ED1114"/>
    <w:rsid w:val="7449002D"/>
    <w:rsid w:val="75772817"/>
    <w:rsid w:val="75CDB7DC"/>
    <w:rsid w:val="75E83087"/>
    <w:rsid w:val="761A9862"/>
    <w:rsid w:val="76F7F6E1"/>
    <w:rsid w:val="77DDC297"/>
    <w:rsid w:val="77E9034C"/>
    <w:rsid w:val="77FC5ED8"/>
    <w:rsid w:val="782730E0"/>
    <w:rsid w:val="788963D0"/>
    <w:rsid w:val="78A2690C"/>
    <w:rsid w:val="78B14A88"/>
    <w:rsid w:val="793057FF"/>
    <w:rsid w:val="79811212"/>
    <w:rsid w:val="79EE08F4"/>
    <w:rsid w:val="7A8458D7"/>
    <w:rsid w:val="7A9C118A"/>
    <w:rsid w:val="7AED1482"/>
    <w:rsid w:val="7B6725FB"/>
    <w:rsid w:val="7BDE1197"/>
    <w:rsid w:val="7BEE59C7"/>
    <w:rsid w:val="7BF37F45"/>
    <w:rsid w:val="7D440817"/>
    <w:rsid w:val="7D7F694A"/>
    <w:rsid w:val="7DB5EC32"/>
    <w:rsid w:val="7DE8ED88"/>
    <w:rsid w:val="7DFF5875"/>
    <w:rsid w:val="7E1205E4"/>
    <w:rsid w:val="7E7E63A7"/>
    <w:rsid w:val="7EB36AB7"/>
    <w:rsid w:val="7ED92B86"/>
    <w:rsid w:val="7EDFDC8B"/>
    <w:rsid w:val="7EF74009"/>
    <w:rsid w:val="7EFE048A"/>
    <w:rsid w:val="7F37EAB1"/>
    <w:rsid w:val="7F64854B"/>
    <w:rsid w:val="7F73DE8F"/>
    <w:rsid w:val="7F7BD81A"/>
    <w:rsid w:val="7F7D575F"/>
    <w:rsid w:val="7F7DA4F1"/>
    <w:rsid w:val="7F7FB811"/>
    <w:rsid w:val="7F8F03BA"/>
    <w:rsid w:val="7FD1EEE9"/>
    <w:rsid w:val="7FDFC8D4"/>
    <w:rsid w:val="7FF902E4"/>
    <w:rsid w:val="7FFB32F7"/>
    <w:rsid w:val="7FFD1093"/>
    <w:rsid w:val="7FFDF554"/>
    <w:rsid w:val="7FFF58A0"/>
    <w:rsid w:val="7FFFF406"/>
    <w:rsid w:val="8FEF0CEF"/>
    <w:rsid w:val="96EA7E9F"/>
    <w:rsid w:val="98DF802B"/>
    <w:rsid w:val="9FFF4724"/>
    <w:rsid w:val="9FFF77ED"/>
    <w:rsid w:val="9FFFDD56"/>
    <w:rsid w:val="A7FF766B"/>
    <w:rsid w:val="AE6248B1"/>
    <w:rsid w:val="AF366D8F"/>
    <w:rsid w:val="AFBF9BFE"/>
    <w:rsid w:val="B5E34EF5"/>
    <w:rsid w:val="BB9FE845"/>
    <w:rsid w:val="BBFBE34B"/>
    <w:rsid w:val="BBFF89B0"/>
    <w:rsid w:val="BEFE4D88"/>
    <w:rsid w:val="BFDED72A"/>
    <w:rsid w:val="CF9F6C19"/>
    <w:rsid w:val="D9E0C352"/>
    <w:rsid w:val="DA56D899"/>
    <w:rsid w:val="DB5F1B40"/>
    <w:rsid w:val="DBFAE7FA"/>
    <w:rsid w:val="DD774CF1"/>
    <w:rsid w:val="DE4779C4"/>
    <w:rsid w:val="DEFED7D2"/>
    <w:rsid w:val="DF3BC80E"/>
    <w:rsid w:val="DF79C0EF"/>
    <w:rsid w:val="DFCBE6EB"/>
    <w:rsid w:val="DFCD65F9"/>
    <w:rsid w:val="E97B4304"/>
    <w:rsid w:val="EADB52CD"/>
    <w:rsid w:val="EFAE1F2F"/>
    <w:rsid w:val="EFDFAF0F"/>
    <w:rsid w:val="EFE93587"/>
    <w:rsid w:val="EFF734F6"/>
    <w:rsid w:val="EFF76376"/>
    <w:rsid w:val="F1F7EBB8"/>
    <w:rsid w:val="F43F43CF"/>
    <w:rsid w:val="F7FD8AAB"/>
    <w:rsid w:val="F97A4A6D"/>
    <w:rsid w:val="F9FFD776"/>
    <w:rsid w:val="FAE4EB1B"/>
    <w:rsid w:val="FB5645EF"/>
    <w:rsid w:val="FBFCBCB2"/>
    <w:rsid w:val="FD3F3017"/>
    <w:rsid w:val="FDAB0958"/>
    <w:rsid w:val="FDDFBB6C"/>
    <w:rsid w:val="FEEEABB6"/>
    <w:rsid w:val="FEF7F023"/>
    <w:rsid w:val="FEFF7EEA"/>
    <w:rsid w:val="FF1F400D"/>
    <w:rsid w:val="FFBF88F1"/>
    <w:rsid w:val="FFEF01A1"/>
    <w:rsid w:val="FFEFD67A"/>
    <w:rsid w:val="FFF13967"/>
    <w:rsid w:val="FFF773A7"/>
    <w:rsid w:val="FFFD46C2"/>
    <w:rsid w:val="FFFD7938"/>
    <w:rsid w:val="FFFF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8280"/>
      </w:tabs>
      <w:spacing w:line="360" w:lineRule="auto"/>
    </w:pPr>
  </w:style>
  <w:style w:type="paragraph" w:styleId="9">
    <w:name w:val="Normal (Web)"/>
    <w:basedOn w:val="1"/>
    <w:qFormat/>
    <w:uiPriority w:val="0"/>
    <w:pPr>
      <w:widowControl/>
      <w:spacing w:line="384" w:lineRule="auto"/>
      <w:jc w:val="left"/>
    </w:pPr>
    <w:rPr>
      <w:rFonts w:ascii="宋体" w:hAnsi="宋体" w:cs="宋体"/>
      <w:color w:val="333333"/>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style2"/>
    <w:basedOn w:val="1"/>
    <w:qFormat/>
    <w:uiPriority w:val="0"/>
    <w:pPr>
      <w:widowControl/>
      <w:spacing w:line="432" w:lineRule="auto"/>
      <w:jc w:val="left"/>
    </w:pPr>
    <w:rPr>
      <w:rFonts w:ascii="宋体" w:hAnsi="宋体" w:cs="宋体"/>
      <w:color w:val="333333"/>
      <w:kern w:val="0"/>
      <w:sz w:val="22"/>
      <w:szCs w:val="22"/>
    </w:rPr>
  </w:style>
  <w:style w:type="paragraph" w:customStyle="1" w:styleId="1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876</Words>
  <Characters>914</Characters>
  <Lines>1</Lines>
  <Paragraphs>1</Paragraphs>
  <TotalTime>2</TotalTime>
  <ScaleCrop>false</ScaleCrop>
  <LinksUpToDate>false</LinksUpToDate>
  <CharactersWithSpaces>914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2018-08-10T14:09:00Z</dcterms:created>
  <dc:creator>GuWG</dc:creator>
  <cp:lastModifiedBy>刘鑫</cp:lastModifiedBy>
  <cp:lastPrinted>2023-05-21T01:33:00Z</cp:lastPrinted>
  <dcterms:modified xsi:type="dcterms:W3CDTF">2025-04-03T08:09:48Z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eyJoZGlkIjoiMjU1ZjYxMTQ5MmVkNTBkZDY4MmY0ZjYzYTc3NjI3MGIiLCJ1c2VySWQiOiI2MDM3NjQ0NjkifQ==</vt:lpwstr>
  </property>
  <property fmtid="{D5CDD505-2E9C-101B-9397-08002B2CF9AE}" pid="4" name="ICV">
    <vt:lpwstr>29F609B01E144BEEB96C1783AA471E71_12</vt:lpwstr>
  </property>
</Properties>
</file>