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DD15">
      <w:pPr>
        <w:pStyle w:val="3"/>
        <w:autoSpaceDE w:val="0"/>
        <w:spacing w:line="560" w:lineRule="exact"/>
        <w:jc w:val="left"/>
        <w:rPr>
          <w:rFonts w:hint="eastAsia" w:ascii="黑体" w:hAnsi="黑体" w:eastAsia="黑体"/>
          <w:sz w:val="32"/>
          <w:szCs w:val="32"/>
        </w:rPr>
      </w:pPr>
      <w:r>
        <w:rPr>
          <w:rFonts w:hint="eastAsia" w:ascii="黑体" w:hAnsi="黑体" w:eastAsia="黑体"/>
          <w:sz w:val="32"/>
          <w:szCs w:val="32"/>
        </w:rPr>
        <w:t>附件3</w:t>
      </w:r>
    </w:p>
    <w:p w14:paraId="25992CFB">
      <w:pPr>
        <w:pStyle w:val="3"/>
        <w:autoSpaceDE w:val="0"/>
        <w:spacing w:line="560" w:lineRule="exact"/>
        <w:jc w:val="center"/>
        <w:rPr>
          <w:rFonts w:hint="eastAsia" w:ascii="黑体" w:hAnsi="黑体" w:eastAsia="黑体"/>
          <w:sz w:val="32"/>
          <w:szCs w:val="32"/>
        </w:rPr>
      </w:pPr>
      <w:bookmarkStart w:id="0" w:name="_GoBack"/>
      <w:r>
        <w:rPr>
          <w:rFonts w:hint="eastAsia" w:ascii="黑体" w:hAnsi="黑体" w:eastAsia="黑体"/>
          <w:sz w:val="32"/>
          <w:szCs w:val="32"/>
        </w:rPr>
        <w:t>茂名市中小企业数字化转型城市试点“一企一档”表</w:t>
      </w:r>
    </w:p>
    <w:bookmarkEnd w:id="0"/>
    <w:p w14:paraId="331241E9">
      <w:pPr>
        <w:pStyle w:val="3"/>
        <w:autoSpaceDE w:val="0"/>
        <w:spacing w:line="560" w:lineRule="exact"/>
        <w:jc w:val="center"/>
        <w:rPr>
          <w:rFonts w:hint="eastAsia" w:ascii="仿宋_GB2312" w:hAnsi="黑体" w:eastAsia="仿宋_GB2312"/>
          <w:sz w:val="32"/>
          <w:szCs w:val="32"/>
        </w:rPr>
      </w:pPr>
      <w:r>
        <w:rPr>
          <w:rFonts w:hint="eastAsia" w:ascii="仿宋_GB2312" w:hAnsi="黑体" w:eastAsia="仿宋_GB2312"/>
          <w:sz w:val="32"/>
          <w:szCs w:val="32"/>
        </w:rPr>
        <w:t>（参考模板）</w:t>
      </w:r>
    </w:p>
    <w:p w14:paraId="54750C22">
      <w:pPr>
        <w:pStyle w:val="3"/>
        <w:autoSpaceDE w:val="0"/>
        <w:spacing w:line="560" w:lineRule="exact"/>
        <w:jc w:val="center"/>
        <w:rPr>
          <w:rFonts w:hint="eastAsia" w:ascii="仿宋_GB2312" w:eastAsia="仿宋_GB2312"/>
          <w:sz w:val="32"/>
          <w:szCs w:val="32"/>
        </w:rPr>
      </w:pPr>
    </w:p>
    <w:tbl>
      <w:tblPr>
        <w:tblStyle w:val="6"/>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3"/>
        <w:gridCol w:w="947"/>
        <w:gridCol w:w="308"/>
        <w:gridCol w:w="136"/>
        <w:gridCol w:w="762"/>
        <w:gridCol w:w="12"/>
        <w:gridCol w:w="1440"/>
        <w:gridCol w:w="698"/>
        <w:gridCol w:w="44"/>
        <w:gridCol w:w="178"/>
        <w:gridCol w:w="690"/>
        <w:gridCol w:w="91"/>
        <w:gridCol w:w="33"/>
        <w:gridCol w:w="37"/>
        <w:gridCol w:w="260"/>
        <w:gridCol w:w="793"/>
        <w:gridCol w:w="1261"/>
      </w:tblGrid>
      <w:tr w14:paraId="7EA7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8" w:type="dxa"/>
            <w:gridSpan w:val="18"/>
            <w:tcBorders>
              <w:top w:val="nil"/>
              <w:left w:val="nil"/>
              <w:bottom w:val="single" w:color="auto" w:sz="4" w:space="0"/>
              <w:right w:val="nil"/>
            </w:tcBorders>
            <w:noWrap w:val="0"/>
            <w:vAlign w:val="center"/>
          </w:tcPr>
          <w:p w14:paraId="7460194D">
            <w:pPr>
              <w:widowControl/>
              <w:kinsoku w:val="0"/>
              <w:autoSpaceDE w:val="0"/>
              <w:autoSpaceDN w:val="0"/>
              <w:spacing w:line="560" w:lineRule="exact"/>
              <w:jc w:val="left"/>
              <w:textAlignment w:val="baseline"/>
              <w:rPr>
                <w:rFonts w:ascii="黑体" w:hAnsi="黑体" w:eastAsia="黑体"/>
                <w:bCs/>
                <w:color w:val="000000"/>
                <w:kern w:val="0"/>
                <w:szCs w:val="32"/>
              </w:rPr>
            </w:pPr>
            <w:r>
              <w:rPr>
                <w:rFonts w:hint="eastAsia" w:ascii="黑体" w:hAnsi="黑体" w:eastAsia="黑体"/>
                <w:b/>
                <w:color w:val="000000"/>
                <w:kern w:val="0"/>
                <w:szCs w:val="32"/>
              </w:rPr>
              <w:t>一、基本情况（试点企业改造前填写）</w:t>
            </w:r>
          </w:p>
        </w:tc>
      </w:tr>
      <w:tr w14:paraId="3F3B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6BBE27C8">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企业名称</w:t>
            </w:r>
          </w:p>
        </w:tc>
        <w:tc>
          <w:tcPr>
            <w:tcW w:w="2214" w:type="dxa"/>
            <w:gridSpan w:val="3"/>
            <w:tcBorders>
              <w:top w:val="single" w:color="auto" w:sz="4" w:space="0"/>
              <w:left w:val="nil"/>
              <w:bottom w:val="single" w:color="auto" w:sz="4" w:space="0"/>
              <w:right w:val="single" w:color="auto" w:sz="4" w:space="0"/>
            </w:tcBorders>
            <w:noWrap w:val="0"/>
            <w:vAlign w:val="center"/>
          </w:tcPr>
          <w:p w14:paraId="236EB4FD">
            <w:pPr>
              <w:widowControl/>
              <w:kinsoku w:val="0"/>
              <w:autoSpaceDE w:val="0"/>
              <w:autoSpaceDN w:val="0"/>
              <w:spacing w:line="560" w:lineRule="exact"/>
              <w:jc w:val="center"/>
              <w:textAlignment w:val="baseline"/>
              <w:rPr>
                <w:rFonts w:ascii="仿宋_GB2312" w:hAnsi="Calibri"/>
                <w:bCs/>
                <w:color w:val="000000"/>
                <w:kern w:val="0"/>
                <w:sz w:val="21"/>
                <w:szCs w:val="21"/>
              </w:rPr>
            </w:pPr>
          </w:p>
        </w:tc>
        <w:tc>
          <w:tcPr>
            <w:tcW w:w="1701" w:type="dxa"/>
            <w:gridSpan w:val="5"/>
            <w:tcBorders>
              <w:top w:val="single" w:color="auto" w:sz="4" w:space="0"/>
              <w:left w:val="nil"/>
              <w:bottom w:val="single" w:color="auto" w:sz="4" w:space="0"/>
              <w:right w:val="single" w:color="auto" w:sz="4" w:space="0"/>
            </w:tcBorders>
            <w:noWrap w:val="0"/>
            <w:vAlign w:val="center"/>
          </w:tcPr>
          <w:p w14:paraId="722A8511">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所属城市</w:t>
            </w:r>
          </w:p>
        </w:tc>
        <w:tc>
          <w:tcPr>
            <w:tcW w:w="2384" w:type="dxa"/>
            <w:gridSpan w:val="5"/>
            <w:tcBorders>
              <w:top w:val="single" w:color="auto" w:sz="4" w:space="0"/>
              <w:left w:val="nil"/>
              <w:bottom w:val="single" w:color="auto" w:sz="4" w:space="0"/>
              <w:right w:val="single" w:color="auto" w:sz="4" w:space="0"/>
            </w:tcBorders>
            <w:noWrap w:val="0"/>
            <w:vAlign w:val="center"/>
          </w:tcPr>
          <w:p w14:paraId="5AE9D750">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280A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5E0FEFA0">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注册地址</w:t>
            </w:r>
          </w:p>
        </w:tc>
        <w:tc>
          <w:tcPr>
            <w:tcW w:w="2214" w:type="dxa"/>
            <w:gridSpan w:val="3"/>
            <w:tcBorders>
              <w:top w:val="single" w:color="auto" w:sz="4" w:space="0"/>
              <w:left w:val="nil"/>
              <w:bottom w:val="single" w:color="auto" w:sz="4" w:space="0"/>
              <w:right w:val="single" w:color="auto" w:sz="4" w:space="0"/>
            </w:tcBorders>
            <w:noWrap w:val="0"/>
            <w:vAlign w:val="center"/>
          </w:tcPr>
          <w:p w14:paraId="42A178DF">
            <w:pPr>
              <w:widowControl/>
              <w:kinsoku w:val="0"/>
              <w:autoSpaceDE w:val="0"/>
              <w:autoSpaceDN w:val="0"/>
              <w:spacing w:line="560" w:lineRule="exact"/>
              <w:jc w:val="center"/>
              <w:textAlignment w:val="baseline"/>
              <w:rPr>
                <w:rFonts w:ascii="仿宋_GB2312" w:hAnsi="Calibri"/>
                <w:bCs/>
                <w:color w:val="000000"/>
                <w:kern w:val="0"/>
                <w:sz w:val="21"/>
                <w:szCs w:val="21"/>
              </w:rPr>
            </w:pPr>
          </w:p>
        </w:tc>
        <w:tc>
          <w:tcPr>
            <w:tcW w:w="1701" w:type="dxa"/>
            <w:gridSpan w:val="5"/>
            <w:tcBorders>
              <w:top w:val="single" w:color="auto" w:sz="4" w:space="0"/>
              <w:left w:val="nil"/>
              <w:bottom w:val="single" w:color="auto" w:sz="4" w:space="0"/>
              <w:right w:val="single" w:color="auto" w:sz="4" w:space="0"/>
            </w:tcBorders>
            <w:noWrap w:val="0"/>
            <w:vAlign w:val="center"/>
          </w:tcPr>
          <w:p w14:paraId="323BBD23">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企业信用代码</w:t>
            </w:r>
          </w:p>
        </w:tc>
        <w:tc>
          <w:tcPr>
            <w:tcW w:w="2384" w:type="dxa"/>
            <w:gridSpan w:val="5"/>
            <w:tcBorders>
              <w:top w:val="single" w:color="auto" w:sz="4" w:space="0"/>
              <w:left w:val="nil"/>
              <w:bottom w:val="single" w:color="auto" w:sz="4" w:space="0"/>
              <w:right w:val="single" w:color="auto" w:sz="4" w:space="0"/>
            </w:tcBorders>
            <w:noWrap w:val="0"/>
            <w:vAlign w:val="center"/>
          </w:tcPr>
          <w:p w14:paraId="1BCFB13F">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5668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2EFFB045">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联系人</w:t>
            </w:r>
          </w:p>
        </w:tc>
        <w:tc>
          <w:tcPr>
            <w:tcW w:w="2214" w:type="dxa"/>
            <w:gridSpan w:val="3"/>
            <w:tcBorders>
              <w:top w:val="single" w:color="auto" w:sz="4" w:space="0"/>
              <w:left w:val="nil"/>
              <w:bottom w:val="single" w:color="auto" w:sz="4" w:space="0"/>
              <w:right w:val="single" w:color="auto" w:sz="4" w:space="0"/>
            </w:tcBorders>
            <w:noWrap w:val="0"/>
            <w:vAlign w:val="center"/>
          </w:tcPr>
          <w:p w14:paraId="1F5434DE">
            <w:pPr>
              <w:widowControl/>
              <w:kinsoku w:val="0"/>
              <w:autoSpaceDE w:val="0"/>
              <w:autoSpaceDN w:val="0"/>
              <w:spacing w:line="560" w:lineRule="exact"/>
              <w:jc w:val="center"/>
              <w:textAlignment w:val="baseline"/>
              <w:rPr>
                <w:rFonts w:ascii="仿宋_GB2312" w:hAnsi="Calibri"/>
                <w:bCs/>
                <w:color w:val="000000"/>
                <w:kern w:val="0"/>
                <w:sz w:val="21"/>
                <w:szCs w:val="21"/>
              </w:rPr>
            </w:pPr>
          </w:p>
        </w:tc>
        <w:tc>
          <w:tcPr>
            <w:tcW w:w="1701" w:type="dxa"/>
            <w:gridSpan w:val="5"/>
            <w:tcBorders>
              <w:top w:val="single" w:color="auto" w:sz="4" w:space="0"/>
              <w:left w:val="nil"/>
              <w:bottom w:val="single" w:color="auto" w:sz="4" w:space="0"/>
              <w:right w:val="single" w:color="auto" w:sz="4" w:space="0"/>
            </w:tcBorders>
            <w:noWrap w:val="0"/>
            <w:vAlign w:val="center"/>
          </w:tcPr>
          <w:p w14:paraId="24660961">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联系方式</w:t>
            </w:r>
          </w:p>
        </w:tc>
        <w:tc>
          <w:tcPr>
            <w:tcW w:w="2384" w:type="dxa"/>
            <w:gridSpan w:val="5"/>
            <w:tcBorders>
              <w:top w:val="single" w:color="auto" w:sz="4" w:space="0"/>
              <w:left w:val="nil"/>
              <w:bottom w:val="single" w:color="auto" w:sz="4" w:space="0"/>
              <w:right w:val="single" w:color="auto" w:sz="4" w:space="0"/>
            </w:tcBorders>
            <w:noWrap w:val="0"/>
            <w:vAlign w:val="center"/>
          </w:tcPr>
          <w:p w14:paraId="2B9747A8">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03EF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2E1D50B9">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企业基本情况</w:t>
            </w:r>
          </w:p>
        </w:tc>
        <w:tc>
          <w:tcPr>
            <w:tcW w:w="6299" w:type="dxa"/>
            <w:gridSpan w:val="13"/>
            <w:tcBorders>
              <w:top w:val="single" w:color="auto" w:sz="4" w:space="0"/>
              <w:left w:val="nil"/>
              <w:bottom w:val="single" w:color="auto" w:sz="4" w:space="0"/>
              <w:right w:val="single" w:color="auto" w:sz="4" w:space="0"/>
            </w:tcBorders>
            <w:noWrap w:val="0"/>
            <w:vAlign w:val="center"/>
          </w:tcPr>
          <w:p w14:paraId="43702D49">
            <w:pPr>
              <w:widowControl/>
              <w:kinsoku w:val="0"/>
              <w:autoSpaceDE w:val="0"/>
              <w:autoSpaceDN w:val="0"/>
              <w:spacing w:line="560" w:lineRule="exact"/>
              <w:jc w:val="left"/>
              <w:textAlignment w:val="baseline"/>
              <w:rPr>
                <w:rFonts w:ascii="仿宋_GB2312" w:hAnsi="Calibri"/>
                <w:bCs/>
                <w:color w:val="000000"/>
                <w:kern w:val="0"/>
                <w:sz w:val="21"/>
                <w:szCs w:val="21"/>
              </w:rPr>
            </w:pPr>
            <w:r>
              <w:rPr>
                <w:rFonts w:hint="eastAsia" w:ascii="仿宋_GB2312"/>
                <w:bCs/>
                <w:color w:val="000000"/>
                <w:kern w:val="0"/>
                <w:sz w:val="21"/>
                <w:szCs w:val="21"/>
              </w:rPr>
              <w:t>（500字以内）</w:t>
            </w:r>
          </w:p>
          <w:p w14:paraId="38E9F75C">
            <w:pPr>
              <w:widowControl/>
              <w:kinsoku w:val="0"/>
              <w:autoSpaceDE w:val="0"/>
              <w:autoSpaceDN w:val="0"/>
              <w:spacing w:line="560" w:lineRule="exact"/>
              <w:jc w:val="center"/>
              <w:textAlignment w:val="baseline"/>
              <w:rPr>
                <w:rFonts w:hint="eastAsia" w:ascii="仿宋_GB2312" w:hAnsi="Calibri"/>
                <w:bCs/>
                <w:color w:val="000000"/>
                <w:kern w:val="0"/>
                <w:sz w:val="21"/>
                <w:szCs w:val="21"/>
              </w:rPr>
            </w:pPr>
          </w:p>
          <w:p w14:paraId="115A6B03">
            <w:pPr>
              <w:widowControl/>
              <w:kinsoku w:val="0"/>
              <w:autoSpaceDE w:val="0"/>
              <w:autoSpaceDN w:val="0"/>
              <w:spacing w:line="560" w:lineRule="exact"/>
              <w:jc w:val="center"/>
              <w:textAlignment w:val="baseline"/>
              <w:rPr>
                <w:rFonts w:hint="eastAsia" w:ascii="仿宋_GB2312" w:hAnsi="Calibri"/>
                <w:bCs/>
                <w:color w:val="000000"/>
                <w:kern w:val="0"/>
                <w:sz w:val="21"/>
                <w:szCs w:val="21"/>
              </w:rPr>
            </w:pPr>
          </w:p>
          <w:p w14:paraId="0A1F0C87">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6F0D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7BEE14BD">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企业性质</w:t>
            </w:r>
          </w:p>
        </w:tc>
        <w:tc>
          <w:tcPr>
            <w:tcW w:w="6299" w:type="dxa"/>
            <w:gridSpan w:val="13"/>
            <w:tcBorders>
              <w:top w:val="single" w:color="auto" w:sz="4" w:space="0"/>
              <w:left w:val="nil"/>
              <w:bottom w:val="single" w:color="auto" w:sz="4" w:space="0"/>
              <w:right w:val="single" w:color="auto" w:sz="4" w:space="0"/>
            </w:tcBorders>
            <w:noWrap w:val="0"/>
            <w:vAlign w:val="center"/>
          </w:tcPr>
          <w:p w14:paraId="66CDB24B">
            <w:pPr>
              <w:widowControl/>
              <w:kinsoku w:val="0"/>
              <w:autoSpaceDE w:val="0"/>
              <w:autoSpaceDN w:val="0"/>
              <w:jc w:val="center"/>
              <w:textAlignment w:val="baseline"/>
              <w:rPr>
                <w:rFonts w:hint="eastAsia" w:ascii="仿宋_GB2312"/>
                <w:bCs/>
                <w:color w:val="000000"/>
                <w:kern w:val="0"/>
                <w:sz w:val="21"/>
                <w:szCs w:val="21"/>
              </w:rPr>
            </w:pPr>
            <w:r>
              <w:rPr>
                <w:rFonts w:hint="eastAsia" w:ascii="仿宋_GB2312"/>
                <w:bCs/>
                <w:color w:val="000000"/>
                <w:kern w:val="0"/>
                <w:sz w:val="21"/>
                <w:szCs w:val="21"/>
              </w:rPr>
              <w:t xml:space="preserve">□国有      □民营      □外资     </w:t>
            </w:r>
          </w:p>
          <w:p w14:paraId="28717FA8">
            <w:pPr>
              <w:widowControl/>
              <w:kinsoku w:val="0"/>
              <w:autoSpaceDE w:val="0"/>
              <w:autoSpaceDN w:val="0"/>
              <w:ind w:firstLine="1470" w:firstLineChars="700"/>
              <w:jc w:val="both"/>
              <w:textAlignment w:val="baseline"/>
              <w:rPr>
                <w:rFonts w:ascii="仿宋_GB2312" w:hAnsi="Calibri"/>
                <w:bCs/>
                <w:color w:val="000000"/>
                <w:kern w:val="0"/>
                <w:sz w:val="21"/>
                <w:szCs w:val="21"/>
              </w:rPr>
            </w:pPr>
            <w:r>
              <w:rPr>
                <w:rFonts w:hint="eastAsia" w:ascii="仿宋_GB2312"/>
                <w:bCs/>
                <w:color w:val="000000"/>
                <w:kern w:val="0"/>
                <w:sz w:val="21"/>
                <w:szCs w:val="21"/>
              </w:rPr>
              <w:t xml:space="preserve"> □混合所有制    □其他</w:t>
            </w:r>
          </w:p>
        </w:tc>
      </w:tr>
      <w:tr w14:paraId="67C6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102510EA">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企业规模</w:t>
            </w:r>
          </w:p>
        </w:tc>
        <w:tc>
          <w:tcPr>
            <w:tcW w:w="6299" w:type="dxa"/>
            <w:gridSpan w:val="13"/>
            <w:tcBorders>
              <w:top w:val="single" w:color="auto" w:sz="4" w:space="0"/>
              <w:left w:val="nil"/>
              <w:bottom w:val="single" w:color="auto" w:sz="4" w:space="0"/>
              <w:right w:val="single" w:color="auto" w:sz="4" w:space="0"/>
            </w:tcBorders>
            <w:noWrap w:val="0"/>
            <w:vAlign w:val="center"/>
          </w:tcPr>
          <w:p w14:paraId="498A8E09">
            <w:pPr>
              <w:widowControl/>
              <w:kinsoku w:val="0"/>
              <w:autoSpaceDE w:val="0"/>
              <w:autoSpaceDN w:val="0"/>
              <w:adjustRightInd w:val="0"/>
              <w:snapToGrid w:val="0"/>
              <w:jc w:val="center"/>
              <w:textAlignment w:val="baseline"/>
              <w:rPr>
                <w:rFonts w:ascii="仿宋_GB2312"/>
                <w:sz w:val="21"/>
                <w:szCs w:val="21"/>
              </w:rPr>
            </w:pPr>
            <w:r>
              <w:rPr>
                <w:rFonts w:hint="eastAsia" w:ascii="仿宋_GB2312"/>
                <w:sz w:val="21"/>
                <w:szCs w:val="21"/>
              </w:rPr>
              <w:t>□中型企业    □小型企业    □微型企业</w:t>
            </w:r>
          </w:p>
          <w:p w14:paraId="50429BD8">
            <w:pPr>
              <w:pStyle w:val="3"/>
              <w:adjustRightInd w:val="0"/>
              <w:snapToGrid w:val="0"/>
              <w:jc w:val="center"/>
              <w:rPr>
                <w:rFonts w:ascii="仿宋_GB2312" w:eastAsia="仿宋_GB2312"/>
                <w:kern w:val="2"/>
                <w:sz w:val="21"/>
                <w:szCs w:val="21"/>
              </w:rPr>
            </w:pPr>
            <w:r>
              <w:rPr>
                <w:rFonts w:hint="eastAsia" w:ascii="仿宋_GB2312" w:eastAsia="仿宋_GB2312"/>
                <w:kern w:val="2"/>
                <w:sz w:val="21"/>
                <w:szCs w:val="21"/>
              </w:rPr>
              <w:t>（中小企业规模类型自测：</w:t>
            </w:r>
            <w:r>
              <w:rPr>
                <w:rFonts w:ascii="仿宋_GB2312" w:eastAsia="仿宋_GB2312"/>
                <w:kern w:val="2"/>
                <w:sz w:val="21"/>
                <w:szCs w:val="21"/>
              </w:rPr>
              <w:fldChar w:fldCharType="begin"/>
            </w:r>
            <w:r>
              <w:rPr>
                <w:rFonts w:ascii="仿宋_GB2312" w:eastAsia="仿宋_GB2312"/>
                <w:kern w:val="2"/>
                <w:sz w:val="21"/>
                <w:szCs w:val="21"/>
              </w:rPr>
              <w:instrText xml:space="preserve"> HYPERLINK "https://baosong.miit.gov.cn/ScaleTest" </w:instrText>
            </w:r>
            <w:r>
              <w:rPr>
                <w:rFonts w:ascii="仿宋_GB2312" w:eastAsia="仿宋_GB2312"/>
                <w:kern w:val="2"/>
                <w:sz w:val="21"/>
                <w:szCs w:val="21"/>
              </w:rPr>
              <w:fldChar w:fldCharType="separate"/>
            </w:r>
            <w:r>
              <w:rPr>
                <w:rFonts w:hint="eastAsia" w:eastAsia="仿宋_GB2312"/>
                <w:kern w:val="2"/>
                <w:sz w:val="21"/>
                <w:szCs w:val="21"/>
              </w:rPr>
              <w:t>https://baosong.miit.gov.cn/ScaleTest</w:t>
            </w:r>
            <w:r>
              <w:rPr>
                <w:rFonts w:ascii="仿宋_GB2312" w:eastAsia="仿宋_GB2312"/>
                <w:kern w:val="2"/>
                <w:sz w:val="21"/>
                <w:szCs w:val="21"/>
              </w:rPr>
              <w:fldChar w:fldCharType="end"/>
            </w:r>
            <w:r>
              <w:rPr>
                <w:rFonts w:hint="eastAsia" w:ascii="仿宋_GB2312" w:eastAsia="仿宋_GB2312"/>
                <w:kern w:val="2"/>
                <w:sz w:val="21"/>
                <w:szCs w:val="21"/>
              </w:rPr>
              <w:t>）</w:t>
            </w:r>
          </w:p>
        </w:tc>
      </w:tr>
      <w:tr w14:paraId="45FE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6E393DB0">
            <w:pPr>
              <w:widowControl/>
              <w:jc w:val="left"/>
              <w:rPr>
                <w:rFonts w:ascii="仿宋_GB2312" w:hAnsi="Calibri"/>
                <w:b/>
                <w:color w:val="000000"/>
                <w:kern w:val="0"/>
                <w:sz w:val="21"/>
                <w:szCs w:val="21"/>
              </w:rPr>
            </w:pPr>
          </w:p>
        </w:tc>
        <w:tc>
          <w:tcPr>
            <w:tcW w:w="6299" w:type="dxa"/>
            <w:gridSpan w:val="13"/>
            <w:tcBorders>
              <w:top w:val="single" w:color="auto" w:sz="4" w:space="0"/>
              <w:left w:val="nil"/>
              <w:bottom w:val="single" w:color="auto" w:sz="4" w:space="0"/>
              <w:right w:val="single" w:color="auto" w:sz="4" w:space="0"/>
            </w:tcBorders>
            <w:noWrap w:val="0"/>
            <w:vAlign w:val="center"/>
          </w:tcPr>
          <w:p w14:paraId="3E5E89F3">
            <w:pPr>
              <w:widowControl/>
              <w:kinsoku w:val="0"/>
              <w:autoSpaceDE w:val="0"/>
              <w:autoSpaceDN w:val="0"/>
              <w:adjustRightInd w:val="0"/>
              <w:snapToGrid w:val="0"/>
              <w:jc w:val="center"/>
              <w:textAlignment w:val="baseline"/>
              <w:rPr>
                <w:rFonts w:ascii="仿宋_GB2312" w:hAnsi="Calibri"/>
                <w:bCs/>
                <w:color w:val="000000"/>
                <w:kern w:val="0"/>
                <w:sz w:val="21"/>
                <w:szCs w:val="21"/>
              </w:rPr>
            </w:pPr>
            <w:r>
              <w:rPr>
                <w:rFonts w:hint="eastAsia" w:ascii="仿宋_GB2312"/>
                <w:bCs/>
                <w:color w:val="000000"/>
                <w:kern w:val="0"/>
                <w:sz w:val="21"/>
                <w:szCs w:val="21"/>
              </w:rPr>
              <w:t>□规模以上企业          □规模以下企业</w:t>
            </w:r>
          </w:p>
        </w:tc>
      </w:tr>
      <w:tr w14:paraId="5DCA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45A1D6BC">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优质中小企业情况</w:t>
            </w:r>
          </w:p>
        </w:tc>
        <w:tc>
          <w:tcPr>
            <w:tcW w:w="6299" w:type="dxa"/>
            <w:gridSpan w:val="13"/>
            <w:tcBorders>
              <w:top w:val="single" w:color="auto" w:sz="4" w:space="0"/>
              <w:left w:val="nil"/>
              <w:bottom w:val="single" w:color="auto" w:sz="4" w:space="0"/>
              <w:right w:val="single" w:color="auto" w:sz="4" w:space="0"/>
            </w:tcBorders>
            <w:noWrap w:val="0"/>
            <w:vAlign w:val="center"/>
          </w:tcPr>
          <w:p w14:paraId="27F765B2">
            <w:pPr>
              <w:rPr>
                <w:rFonts w:ascii="仿宋_GB2312"/>
                <w:sz w:val="21"/>
                <w:szCs w:val="21"/>
              </w:rPr>
            </w:pPr>
            <w:r>
              <w:rPr>
                <w:rFonts w:hint="eastAsia" w:ascii="仿宋_GB2312"/>
                <w:bCs/>
                <w:color w:val="000000"/>
                <w:kern w:val="0"/>
                <w:sz w:val="21"/>
                <w:szCs w:val="21"/>
              </w:rPr>
              <w:t>□</w:t>
            </w:r>
            <w:r>
              <w:rPr>
                <w:rFonts w:hint="eastAsia" w:ascii="仿宋_GB2312"/>
                <w:sz w:val="21"/>
                <w:szCs w:val="21"/>
              </w:rPr>
              <w:t xml:space="preserve">专精特新“小巨人”企业   </w:t>
            </w:r>
            <w:r>
              <w:rPr>
                <w:rFonts w:hint="eastAsia" w:ascii="仿宋_GB2312"/>
                <w:bCs/>
                <w:color w:val="000000"/>
                <w:kern w:val="0"/>
                <w:sz w:val="21"/>
                <w:szCs w:val="21"/>
              </w:rPr>
              <w:t>□</w:t>
            </w:r>
            <w:r>
              <w:rPr>
                <w:rFonts w:hint="eastAsia" w:ascii="仿宋_GB2312"/>
                <w:sz w:val="21"/>
                <w:szCs w:val="21"/>
              </w:rPr>
              <w:t xml:space="preserve">省级“专精特新”企业 </w:t>
            </w:r>
          </w:p>
          <w:p w14:paraId="2548E8A6">
            <w:pPr>
              <w:rPr>
                <w:rFonts w:hint="eastAsia" w:ascii="仿宋_GB2312"/>
                <w:sz w:val="21"/>
                <w:szCs w:val="21"/>
              </w:rPr>
            </w:pPr>
            <w:r>
              <w:rPr>
                <w:rFonts w:hint="eastAsia" w:ascii="仿宋_GB2312"/>
                <w:bCs/>
                <w:color w:val="000000"/>
                <w:kern w:val="0"/>
                <w:sz w:val="21"/>
                <w:szCs w:val="21"/>
              </w:rPr>
              <w:t>□</w:t>
            </w:r>
            <w:r>
              <w:rPr>
                <w:rFonts w:hint="eastAsia" w:ascii="仿宋_GB2312"/>
                <w:sz w:val="21"/>
                <w:szCs w:val="21"/>
              </w:rPr>
              <w:t xml:space="preserve">省级创新型中小企业       </w:t>
            </w:r>
            <w:r>
              <w:rPr>
                <w:rFonts w:hint="eastAsia" w:ascii="仿宋_GB2312"/>
                <w:bCs/>
                <w:color w:val="000000"/>
                <w:kern w:val="0"/>
                <w:sz w:val="21"/>
                <w:szCs w:val="21"/>
              </w:rPr>
              <w:t>□</w:t>
            </w:r>
            <w:r>
              <w:rPr>
                <w:rFonts w:hint="eastAsia" w:ascii="仿宋_GB2312"/>
                <w:sz w:val="21"/>
                <w:szCs w:val="21"/>
              </w:rPr>
              <w:t xml:space="preserve">高新技术企业 </w:t>
            </w:r>
          </w:p>
          <w:p w14:paraId="632A2804">
            <w:pPr>
              <w:autoSpaceDE w:val="0"/>
              <w:adjustRightInd w:val="0"/>
              <w:snapToGrid w:val="0"/>
              <w:jc w:val="left"/>
              <w:rPr>
                <w:rFonts w:ascii="仿宋_GB2312" w:hAnsi="Calibri"/>
                <w:bCs/>
                <w:color w:val="000000"/>
                <w:kern w:val="0"/>
                <w:sz w:val="21"/>
                <w:szCs w:val="21"/>
              </w:rPr>
            </w:pPr>
            <w:r>
              <w:rPr>
                <w:rFonts w:hint="eastAsia" w:ascii="仿宋_GB2312"/>
                <w:bCs/>
                <w:color w:val="000000"/>
                <w:kern w:val="0"/>
                <w:sz w:val="21"/>
                <w:szCs w:val="21"/>
              </w:rPr>
              <w:t>□</w:t>
            </w:r>
            <w:r>
              <w:rPr>
                <w:rFonts w:hint="eastAsia" w:ascii="仿宋_GB2312"/>
                <w:sz w:val="21"/>
                <w:szCs w:val="21"/>
              </w:rPr>
              <w:t xml:space="preserve">其他 </w:t>
            </w:r>
            <w:r>
              <w:rPr>
                <w:rFonts w:hint="eastAsia" w:ascii="仿宋_GB2312"/>
                <w:sz w:val="21"/>
                <w:szCs w:val="21"/>
                <w:u w:val="single"/>
              </w:rPr>
              <w:t xml:space="preserve">               </w:t>
            </w:r>
          </w:p>
        </w:tc>
      </w:tr>
      <w:tr w14:paraId="7D94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42FA2911">
            <w:pPr>
              <w:widowControl/>
              <w:kinsoku w:val="0"/>
              <w:autoSpaceDE w:val="0"/>
              <w:autoSpaceDN w:val="0"/>
              <w:spacing w:line="560" w:lineRule="exact"/>
              <w:jc w:val="center"/>
              <w:textAlignment w:val="baseline"/>
              <w:rPr>
                <w:rFonts w:ascii="仿宋_GB2312" w:hAnsi="Calibri"/>
                <w:bCs/>
                <w:color w:val="000000"/>
                <w:kern w:val="0"/>
                <w:sz w:val="21"/>
                <w:szCs w:val="21"/>
              </w:rPr>
            </w:pPr>
            <w:r>
              <w:rPr>
                <w:rFonts w:hint="eastAsia" w:ascii="仿宋_GB2312"/>
                <w:b/>
                <w:color w:val="000000"/>
                <w:kern w:val="0"/>
                <w:sz w:val="21"/>
                <w:szCs w:val="21"/>
              </w:rPr>
              <w:t>所属细分行业</w:t>
            </w:r>
          </w:p>
        </w:tc>
        <w:tc>
          <w:tcPr>
            <w:tcW w:w="6299" w:type="dxa"/>
            <w:gridSpan w:val="13"/>
            <w:tcBorders>
              <w:top w:val="single" w:color="auto" w:sz="4" w:space="0"/>
              <w:left w:val="nil"/>
              <w:bottom w:val="single" w:color="auto" w:sz="4" w:space="0"/>
              <w:right w:val="single" w:color="auto" w:sz="4" w:space="0"/>
            </w:tcBorders>
            <w:noWrap w:val="0"/>
            <w:vAlign w:val="center"/>
          </w:tcPr>
          <w:p w14:paraId="0F0FD6E5">
            <w:pPr>
              <w:rPr>
                <w:rFonts w:ascii="仿宋_GB2312"/>
                <w:sz w:val="21"/>
                <w:szCs w:val="21"/>
              </w:rPr>
            </w:pPr>
            <w:r>
              <w:rPr>
                <w:rFonts w:hint="eastAsia" w:ascii="仿宋_GB2312"/>
                <w:bCs/>
                <w:color w:val="000000"/>
                <w:kern w:val="0"/>
                <w:sz w:val="21"/>
                <w:szCs w:val="21"/>
              </w:rPr>
              <w:t>□</w:t>
            </w:r>
            <w:r>
              <w:rPr>
                <w:rFonts w:hint="eastAsia" w:ascii="仿宋_GB2312"/>
                <w:sz w:val="21"/>
                <w:szCs w:val="21"/>
              </w:rPr>
              <w:t xml:space="preserve">5G及智能终端        </w:t>
            </w:r>
            <w:r>
              <w:rPr>
                <w:rFonts w:hint="eastAsia" w:ascii="仿宋_GB2312"/>
                <w:bCs/>
                <w:color w:val="000000"/>
                <w:kern w:val="0"/>
                <w:sz w:val="21"/>
                <w:szCs w:val="21"/>
              </w:rPr>
              <w:t>□</w:t>
            </w:r>
            <w:r>
              <w:rPr>
                <w:rFonts w:hint="eastAsia" w:ascii="仿宋_GB2312"/>
                <w:sz w:val="21"/>
                <w:szCs w:val="21"/>
              </w:rPr>
              <w:t xml:space="preserve">超高清视频显示 </w:t>
            </w:r>
          </w:p>
          <w:p w14:paraId="2D3E3D51">
            <w:pPr>
              <w:pStyle w:val="3"/>
              <w:adjustRightInd w:val="0"/>
              <w:snapToGrid w:val="0"/>
              <w:spacing w:line="560" w:lineRule="exact"/>
              <w:rPr>
                <w:rFonts w:ascii="仿宋_GB2312" w:eastAsia="仿宋_GB2312"/>
                <w:kern w:val="2"/>
                <w:sz w:val="21"/>
                <w:szCs w:val="21"/>
              </w:rPr>
            </w:pPr>
            <w:r>
              <w:rPr>
                <w:rFonts w:hint="eastAsia" w:ascii="仿宋_GB2312" w:eastAsia="仿宋_GB2312"/>
                <w:bCs/>
                <w:color w:val="000000"/>
                <w:sz w:val="21"/>
                <w:szCs w:val="21"/>
              </w:rPr>
              <w:t>□</w:t>
            </w:r>
            <w:r>
              <w:rPr>
                <w:rFonts w:hint="eastAsia" w:ascii="仿宋_GB2312" w:eastAsia="仿宋_GB2312"/>
                <w:sz w:val="21"/>
                <w:szCs w:val="21"/>
              </w:rPr>
              <w:t xml:space="preserve">智能网联汽车         </w:t>
            </w:r>
            <w:r>
              <w:rPr>
                <w:rFonts w:hint="eastAsia" w:ascii="仿宋_GB2312" w:eastAsia="仿宋_GB2312"/>
                <w:bCs/>
                <w:color w:val="000000"/>
                <w:sz w:val="21"/>
                <w:szCs w:val="21"/>
              </w:rPr>
              <w:t>□</w:t>
            </w:r>
            <w:r>
              <w:rPr>
                <w:rFonts w:hint="eastAsia" w:ascii="仿宋_GB2312" w:eastAsia="仿宋_GB2312"/>
                <w:sz w:val="21"/>
                <w:szCs w:val="21"/>
              </w:rPr>
              <w:t>新型储能</w:t>
            </w:r>
          </w:p>
        </w:tc>
      </w:tr>
      <w:tr w14:paraId="3C9F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6A56E8FC">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营业收入</w:t>
            </w:r>
          </w:p>
        </w:tc>
        <w:tc>
          <w:tcPr>
            <w:tcW w:w="2912" w:type="dxa"/>
            <w:gridSpan w:val="4"/>
            <w:tcBorders>
              <w:top w:val="single" w:color="auto" w:sz="4" w:space="0"/>
              <w:left w:val="nil"/>
              <w:bottom w:val="single" w:color="auto" w:sz="4" w:space="0"/>
              <w:right w:val="single" w:color="auto" w:sz="4" w:space="0"/>
            </w:tcBorders>
            <w:noWrap w:val="0"/>
            <w:vAlign w:val="center"/>
          </w:tcPr>
          <w:p w14:paraId="1573DE3C">
            <w:pPr>
              <w:widowControl/>
              <w:kinsoku w:val="0"/>
              <w:autoSpaceDE w:val="0"/>
              <w:autoSpaceDN w:val="0"/>
              <w:jc w:val="center"/>
              <w:textAlignment w:val="baseline"/>
              <w:rPr>
                <w:rFonts w:ascii="仿宋_GB2312" w:hAnsi="Calibri"/>
                <w:bCs/>
                <w:color w:val="000000"/>
                <w:kern w:val="0"/>
                <w:sz w:val="21"/>
                <w:szCs w:val="21"/>
              </w:rPr>
            </w:pPr>
            <w:r>
              <w:rPr>
                <w:rFonts w:hint="eastAsia" w:ascii="仿宋_GB2312"/>
                <w:b/>
                <w:color w:val="000000"/>
                <w:kern w:val="0"/>
                <w:sz w:val="21"/>
                <w:szCs w:val="21"/>
              </w:rPr>
              <w:t>2023年营业收入（万元）</w:t>
            </w:r>
          </w:p>
        </w:tc>
        <w:tc>
          <w:tcPr>
            <w:tcW w:w="3387" w:type="dxa"/>
            <w:gridSpan w:val="9"/>
            <w:tcBorders>
              <w:top w:val="single" w:color="auto" w:sz="4" w:space="0"/>
              <w:left w:val="nil"/>
              <w:bottom w:val="single" w:color="auto" w:sz="4" w:space="0"/>
              <w:right w:val="single" w:color="auto" w:sz="4" w:space="0"/>
            </w:tcBorders>
            <w:noWrap w:val="0"/>
            <w:vAlign w:val="center"/>
          </w:tcPr>
          <w:p w14:paraId="611A5C92">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2024年营业收入（万元）</w:t>
            </w:r>
          </w:p>
        </w:tc>
      </w:tr>
      <w:tr w14:paraId="48D8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32F211A0">
            <w:pPr>
              <w:widowControl/>
              <w:jc w:val="left"/>
              <w:rPr>
                <w:rFonts w:ascii="仿宋_GB2312" w:hAnsi="Calibri"/>
                <w:b/>
                <w:color w:val="000000"/>
                <w:kern w:val="0"/>
                <w:sz w:val="21"/>
                <w:szCs w:val="21"/>
              </w:rPr>
            </w:pPr>
          </w:p>
        </w:tc>
        <w:tc>
          <w:tcPr>
            <w:tcW w:w="2912" w:type="dxa"/>
            <w:gridSpan w:val="4"/>
            <w:tcBorders>
              <w:top w:val="single" w:color="auto" w:sz="4" w:space="0"/>
              <w:left w:val="nil"/>
              <w:bottom w:val="single" w:color="auto" w:sz="4" w:space="0"/>
              <w:right w:val="single" w:color="auto" w:sz="4" w:space="0"/>
            </w:tcBorders>
            <w:noWrap w:val="0"/>
            <w:vAlign w:val="center"/>
          </w:tcPr>
          <w:p w14:paraId="27125E48">
            <w:pPr>
              <w:widowControl/>
              <w:kinsoku w:val="0"/>
              <w:autoSpaceDE w:val="0"/>
              <w:autoSpaceDN w:val="0"/>
              <w:spacing w:line="560" w:lineRule="exact"/>
              <w:jc w:val="center"/>
              <w:textAlignment w:val="baseline"/>
              <w:rPr>
                <w:rFonts w:ascii="仿宋_GB2312" w:hAnsi="Calibri"/>
                <w:bCs/>
                <w:color w:val="000000"/>
                <w:kern w:val="0"/>
                <w:sz w:val="21"/>
                <w:szCs w:val="21"/>
              </w:rPr>
            </w:pPr>
          </w:p>
        </w:tc>
        <w:tc>
          <w:tcPr>
            <w:tcW w:w="3387" w:type="dxa"/>
            <w:gridSpan w:val="9"/>
            <w:tcBorders>
              <w:top w:val="single" w:color="auto" w:sz="4" w:space="0"/>
              <w:left w:val="nil"/>
              <w:bottom w:val="single" w:color="auto" w:sz="4" w:space="0"/>
              <w:right w:val="single" w:color="auto" w:sz="4" w:space="0"/>
            </w:tcBorders>
            <w:noWrap w:val="0"/>
            <w:vAlign w:val="center"/>
          </w:tcPr>
          <w:p w14:paraId="7F3F1F1C">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13E4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728E8DCF">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利润</w:t>
            </w:r>
          </w:p>
        </w:tc>
        <w:tc>
          <w:tcPr>
            <w:tcW w:w="2912" w:type="dxa"/>
            <w:gridSpan w:val="4"/>
            <w:tcBorders>
              <w:top w:val="single" w:color="auto" w:sz="4" w:space="0"/>
              <w:left w:val="nil"/>
              <w:bottom w:val="single" w:color="auto" w:sz="4" w:space="0"/>
              <w:right w:val="single" w:color="auto" w:sz="4" w:space="0"/>
            </w:tcBorders>
            <w:noWrap w:val="0"/>
            <w:vAlign w:val="center"/>
          </w:tcPr>
          <w:p w14:paraId="078DAB59">
            <w:pPr>
              <w:widowControl/>
              <w:kinsoku w:val="0"/>
              <w:autoSpaceDE w:val="0"/>
              <w:autoSpaceDN w:val="0"/>
              <w:jc w:val="center"/>
              <w:textAlignment w:val="baseline"/>
              <w:rPr>
                <w:rFonts w:ascii="仿宋_GB2312" w:hAnsi="Calibri"/>
                <w:bCs/>
                <w:color w:val="000000"/>
                <w:kern w:val="0"/>
                <w:sz w:val="21"/>
                <w:szCs w:val="21"/>
              </w:rPr>
            </w:pPr>
            <w:r>
              <w:rPr>
                <w:rFonts w:hint="eastAsia" w:ascii="仿宋_GB2312"/>
                <w:b/>
                <w:color w:val="000000"/>
                <w:kern w:val="0"/>
                <w:sz w:val="21"/>
                <w:szCs w:val="21"/>
              </w:rPr>
              <w:t>2023年利润（万元）</w:t>
            </w:r>
          </w:p>
        </w:tc>
        <w:tc>
          <w:tcPr>
            <w:tcW w:w="3387" w:type="dxa"/>
            <w:gridSpan w:val="9"/>
            <w:tcBorders>
              <w:top w:val="single" w:color="auto" w:sz="4" w:space="0"/>
              <w:left w:val="nil"/>
              <w:bottom w:val="single" w:color="auto" w:sz="4" w:space="0"/>
              <w:right w:val="single" w:color="auto" w:sz="4" w:space="0"/>
            </w:tcBorders>
            <w:noWrap w:val="0"/>
            <w:vAlign w:val="center"/>
          </w:tcPr>
          <w:p w14:paraId="5D629124">
            <w:pPr>
              <w:widowControl/>
              <w:kinsoku w:val="0"/>
              <w:autoSpaceDE w:val="0"/>
              <w:autoSpaceDN w:val="0"/>
              <w:jc w:val="center"/>
              <w:textAlignment w:val="baseline"/>
              <w:rPr>
                <w:rFonts w:ascii="仿宋_GB2312" w:hAnsi="Calibri"/>
                <w:bCs/>
                <w:color w:val="000000"/>
                <w:kern w:val="0"/>
                <w:sz w:val="21"/>
                <w:szCs w:val="21"/>
              </w:rPr>
            </w:pPr>
            <w:r>
              <w:rPr>
                <w:rFonts w:hint="eastAsia" w:ascii="仿宋_GB2312"/>
                <w:b/>
                <w:color w:val="000000"/>
                <w:kern w:val="0"/>
                <w:sz w:val="21"/>
                <w:szCs w:val="21"/>
              </w:rPr>
              <w:t>2024年利润（万元）</w:t>
            </w:r>
          </w:p>
        </w:tc>
      </w:tr>
      <w:tr w14:paraId="463B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53E4AF82">
            <w:pPr>
              <w:widowControl/>
              <w:jc w:val="left"/>
              <w:rPr>
                <w:rFonts w:ascii="仿宋_GB2312" w:hAnsi="Calibri"/>
                <w:b/>
                <w:color w:val="000000"/>
                <w:kern w:val="0"/>
                <w:sz w:val="21"/>
                <w:szCs w:val="21"/>
              </w:rPr>
            </w:pPr>
          </w:p>
        </w:tc>
        <w:tc>
          <w:tcPr>
            <w:tcW w:w="2912" w:type="dxa"/>
            <w:gridSpan w:val="4"/>
            <w:tcBorders>
              <w:top w:val="single" w:color="auto" w:sz="4" w:space="0"/>
              <w:left w:val="nil"/>
              <w:bottom w:val="single" w:color="auto" w:sz="4" w:space="0"/>
              <w:right w:val="single" w:color="auto" w:sz="4" w:space="0"/>
            </w:tcBorders>
            <w:noWrap w:val="0"/>
            <w:vAlign w:val="center"/>
          </w:tcPr>
          <w:p w14:paraId="6A07DDF6">
            <w:pPr>
              <w:widowControl/>
              <w:kinsoku w:val="0"/>
              <w:autoSpaceDE w:val="0"/>
              <w:autoSpaceDN w:val="0"/>
              <w:spacing w:line="560" w:lineRule="exact"/>
              <w:jc w:val="center"/>
              <w:textAlignment w:val="baseline"/>
              <w:rPr>
                <w:rFonts w:ascii="仿宋_GB2312" w:hAnsi="Calibri"/>
                <w:bCs/>
                <w:color w:val="000000"/>
                <w:kern w:val="0"/>
                <w:sz w:val="21"/>
                <w:szCs w:val="21"/>
              </w:rPr>
            </w:pPr>
          </w:p>
        </w:tc>
        <w:tc>
          <w:tcPr>
            <w:tcW w:w="3387" w:type="dxa"/>
            <w:gridSpan w:val="9"/>
            <w:tcBorders>
              <w:top w:val="single" w:color="auto" w:sz="4" w:space="0"/>
              <w:left w:val="nil"/>
              <w:bottom w:val="single" w:color="auto" w:sz="4" w:space="0"/>
              <w:right w:val="single" w:color="auto" w:sz="4" w:space="0"/>
            </w:tcBorders>
            <w:noWrap w:val="0"/>
            <w:vAlign w:val="center"/>
          </w:tcPr>
          <w:p w14:paraId="4A946845">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49C3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277921DE">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企业员工人数</w:t>
            </w:r>
          </w:p>
        </w:tc>
        <w:tc>
          <w:tcPr>
            <w:tcW w:w="2912" w:type="dxa"/>
            <w:gridSpan w:val="4"/>
            <w:tcBorders>
              <w:top w:val="single" w:color="auto" w:sz="4" w:space="0"/>
              <w:left w:val="nil"/>
              <w:bottom w:val="single" w:color="auto" w:sz="4" w:space="0"/>
              <w:right w:val="single" w:color="auto" w:sz="4" w:space="0"/>
            </w:tcBorders>
            <w:noWrap w:val="0"/>
            <w:vAlign w:val="center"/>
          </w:tcPr>
          <w:p w14:paraId="1690D399">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2023年末企业员工人数（个）</w:t>
            </w:r>
          </w:p>
        </w:tc>
        <w:tc>
          <w:tcPr>
            <w:tcW w:w="3387" w:type="dxa"/>
            <w:gridSpan w:val="9"/>
            <w:tcBorders>
              <w:top w:val="single" w:color="auto" w:sz="4" w:space="0"/>
              <w:left w:val="nil"/>
              <w:bottom w:val="single" w:color="auto" w:sz="4" w:space="0"/>
              <w:right w:val="single" w:color="auto" w:sz="4" w:space="0"/>
            </w:tcBorders>
            <w:noWrap w:val="0"/>
            <w:vAlign w:val="center"/>
          </w:tcPr>
          <w:p w14:paraId="4BF07760">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2024年上半年企业员工人数（个）</w:t>
            </w:r>
          </w:p>
        </w:tc>
      </w:tr>
      <w:tr w14:paraId="3BE4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5D19E543">
            <w:pPr>
              <w:widowControl/>
              <w:jc w:val="left"/>
              <w:rPr>
                <w:rFonts w:ascii="仿宋_GB2312" w:hAnsi="Calibri"/>
                <w:b/>
                <w:color w:val="000000"/>
                <w:kern w:val="0"/>
                <w:sz w:val="21"/>
                <w:szCs w:val="21"/>
              </w:rPr>
            </w:pPr>
          </w:p>
        </w:tc>
        <w:tc>
          <w:tcPr>
            <w:tcW w:w="2912" w:type="dxa"/>
            <w:gridSpan w:val="4"/>
            <w:tcBorders>
              <w:top w:val="single" w:color="auto" w:sz="4" w:space="0"/>
              <w:left w:val="nil"/>
              <w:bottom w:val="single" w:color="auto" w:sz="4" w:space="0"/>
              <w:right w:val="single" w:color="auto" w:sz="4" w:space="0"/>
            </w:tcBorders>
            <w:noWrap w:val="0"/>
            <w:vAlign w:val="center"/>
          </w:tcPr>
          <w:p w14:paraId="7E7F26CE">
            <w:pPr>
              <w:widowControl/>
              <w:kinsoku w:val="0"/>
              <w:autoSpaceDE w:val="0"/>
              <w:autoSpaceDN w:val="0"/>
              <w:jc w:val="center"/>
              <w:textAlignment w:val="baseline"/>
              <w:rPr>
                <w:rFonts w:ascii="仿宋_GB2312" w:hAnsi="Calibri"/>
                <w:b/>
                <w:color w:val="000000"/>
                <w:kern w:val="0"/>
                <w:sz w:val="21"/>
                <w:szCs w:val="21"/>
              </w:rPr>
            </w:pPr>
          </w:p>
        </w:tc>
        <w:tc>
          <w:tcPr>
            <w:tcW w:w="3387" w:type="dxa"/>
            <w:gridSpan w:val="9"/>
            <w:tcBorders>
              <w:top w:val="single" w:color="auto" w:sz="4" w:space="0"/>
              <w:left w:val="nil"/>
              <w:bottom w:val="single" w:color="auto" w:sz="4" w:space="0"/>
              <w:right w:val="single" w:color="auto" w:sz="4" w:space="0"/>
            </w:tcBorders>
            <w:noWrap w:val="0"/>
            <w:vAlign w:val="center"/>
          </w:tcPr>
          <w:p w14:paraId="06A07C45">
            <w:pPr>
              <w:widowControl/>
              <w:kinsoku w:val="0"/>
              <w:autoSpaceDE w:val="0"/>
              <w:autoSpaceDN w:val="0"/>
              <w:jc w:val="center"/>
              <w:textAlignment w:val="baseline"/>
              <w:rPr>
                <w:rFonts w:ascii="仿宋_GB2312" w:hAnsi="Calibri"/>
                <w:b/>
                <w:color w:val="000000"/>
                <w:kern w:val="0"/>
                <w:sz w:val="21"/>
                <w:szCs w:val="21"/>
              </w:rPr>
            </w:pPr>
          </w:p>
        </w:tc>
      </w:tr>
      <w:tr w14:paraId="0A2E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42B670C5">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已有数字化转型投入</w:t>
            </w:r>
          </w:p>
          <w:p w14:paraId="44206F12">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（万元）</w:t>
            </w:r>
          </w:p>
        </w:tc>
        <w:tc>
          <w:tcPr>
            <w:tcW w:w="6299" w:type="dxa"/>
            <w:gridSpan w:val="13"/>
            <w:tcBorders>
              <w:top w:val="single" w:color="auto" w:sz="4" w:space="0"/>
              <w:left w:val="nil"/>
              <w:bottom w:val="single" w:color="auto" w:sz="4" w:space="0"/>
              <w:right w:val="single" w:color="auto" w:sz="4" w:space="0"/>
            </w:tcBorders>
            <w:noWrap w:val="0"/>
            <w:vAlign w:val="center"/>
          </w:tcPr>
          <w:p w14:paraId="3C78929E">
            <w:pPr>
              <w:widowControl/>
              <w:kinsoku w:val="0"/>
              <w:autoSpaceDE w:val="0"/>
              <w:autoSpaceDN w:val="0"/>
              <w:spacing w:line="560" w:lineRule="exact"/>
              <w:jc w:val="center"/>
              <w:textAlignment w:val="baseline"/>
              <w:rPr>
                <w:rFonts w:ascii="仿宋_GB2312" w:hAnsi="Calibri"/>
                <w:bCs/>
                <w:color w:val="000000"/>
                <w:kern w:val="0"/>
                <w:sz w:val="21"/>
                <w:szCs w:val="21"/>
              </w:rPr>
            </w:pPr>
          </w:p>
        </w:tc>
      </w:tr>
      <w:tr w14:paraId="5B6F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8" w:type="dxa"/>
            <w:gridSpan w:val="18"/>
            <w:tcBorders>
              <w:top w:val="single" w:color="auto" w:sz="4" w:space="0"/>
              <w:left w:val="nil"/>
              <w:bottom w:val="single" w:color="auto" w:sz="4" w:space="0"/>
              <w:right w:val="nil"/>
            </w:tcBorders>
            <w:noWrap w:val="0"/>
            <w:vAlign w:val="center"/>
          </w:tcPr>
          <w:p w14:paraId="6CB74A52">
            <w:pPr>
              <w:widowControl/>
              <w:kinsoku w:val="0"/>
              <w:autoSpaceDE w:val="0"/>
              <w:autoSpaceDN w:val="0"/>
              <w:spacing w:line="560" w:lineRule="exact"/>
              <w:jc w:val="left"/>
              <w:textAlignment w:val="baseline"/>
              <w:rPr>
                <w:rFonts w:hint="eastAsia" w:ascii="黑体" w:hAnsi="黑体" w:eastAsia="黑体"/>
                <w:b/>
                <w:color w:val="000000"/>
                <w:kern w:val="0"/>
                <w:szCs w:val="32"/>
              </w:rPr>
            </w:pPr>
          </w:p>
          <w:p w14:paraId="0908A926">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黑体" w:hAnsi="黑体" w:eastAsia="黑体"/>
                <w:b/>
                <w:color w:val="000000"/>
                <w:kern w:val="0"/>
                <w:szCs w:val="32"/>
              </w:rPr>
              <w:t>二、数字化转型痛点（试点企业与数字化服务商共同填写）</w:t>
            </w:r>
          </w:p>
        </w:tc>
      </w:tr>
      <w:tr w14:paraId="0C09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3" w:type="dxa"/>
            <w:gridSpan w:val="4"/>
            <w:vMerge w:val="restart"/>
            <w:tcBorders>
              <w:top w:val="nil"/>
              <w:left w:val="single" w:color="auto" w:sz="4" w:space="0"/>
              <w:bottom w:val="single" w:color="auto" w:sz="4" w:space="0"/>
              <w:right w:val="single" w:color="auto" w:sz="4" w:space="0"/>
            </w:tcBorders>
            <w:noWrap w:val="0"/>
            <w:vAlign w:val="center"/>
          </w:tcPr>
          <w:p w14:paraId="2DC2AAA4">
            <w:pPr>
              <w:widowControl/>
              <w:kinsoku w:val="0"/>
              <w:autoSpaceDE w:val="0"/>
              <w:autoSpaceDN w:val="0"/>
              <w:spacing w:line="560" w:lineRule="exact"/>
              <w:textAlignment w:val="baseline"/>
              <w:rPr>
                <w:rFonts w:ascii="仿宋_GB2312" w:hAnsi="Calibri"/>
                <w:b/>
                <w:color w:val="000000"/>
                <w:kern w:val="0"/>
                <w:sz w:val="21"/>
                <w:szCs w:val="21"/>
              </w:rPr>
            </w:pPr>
            <w:r>
              <w:rPr>
                <w:rFonts w:hint="eastAsia" w:ascii="仿宋_GB2312"/>
                <w:b/>
                <w:color w:val="000000"/>
                <w:kern w:val="0"/>
                <w:sz w:val="21"/>
                <w:szCs w:val="21"/>
              </w:rPr>
              <w:t>试点企业面临的各类数字化转型痛点分析</w:t>
            </w:r>
          </w:p>
        </w:tc>
        <w:tc>
          <w:tcPr>
            <w:tcW w:w="6435" w:type="dxa"/>
            <w:gridSpan w:val="14"/>
            <w:tcBorders>
              <w:top w:val="single" w:color="auto" w:sz="4" w:space="0"/>
              <w:left w:val="nil"/>
              <w:bottom w:val="single" w:color="auto" w:sz="4" w:space="0"/>
              <w:right w:val="single" w:color="auto" w:sz="4" w:space="0"/>
            </w:tcBorders>
            <w:noWrap w:val="0"/>
            <w:vAlign w:val="center"/>
          </w:tcPr>
          <w:p w14:paraId="27419C1F">
            <w:pPr>
              <w:widowControl/>
              <w:kinsoku w:val="0"/>
              <w:autoSpaceDE w:val="0"/>
              <w:autoSpaceDN w:val="0"/>
              <w:spacing w:line="360" w:lineRule="exact"/>
              <w:textAlignment w:val="baseline"/>
              <w:rPr>
                <w:rFonts w:ascii="宋体" w:hAnsi="宋体" w:eastAsia="宋体"/>
                <w:sz w:val="21"/>
                <w:szCs w:val="21"/>
              </w:rPr>
            </w:pPr>
            <w:r>
              <w:rPr>
                <w:rFonts w:hint="eastAsia" w:ascii="仿宋" w:hAnsi="仿宋" w:eastAsia="仿宋"/>
                <w:sz w:val="21"/>
                <w:szCs w:val="21"/>
              </w:rPr>
              <w:t>备注：</w:t>
            </w:r>
            <w:r>
              <w:rPr>
                <w:rFonts w:hint="eastAsia" w:ascii="仿宋" w:hAnsi="仿宋" w:eastAsia="仿宋"/>
                <w:b/>
                <w:sz w:val="21"/>
                <w:szCs w:val="21"/>
              </w:rPr>
              <w:t>生产、研发环节分为离散型与流程型，以及混合型。</w:t>
            </w:r>
            <w:r>
              <w:rPr>
                <w:rFonts w:hint="eastAsia" w:ascii="仿宋" w:hAnsi="仿宋" w:eastAsia="仿宋"/>
                <w:sz w:val="21"/>
                <w:szCs w:val="21"/>
              </w:rPr>
              <w:t>通过对生产环节快速判断，企业可分为离散型、流程型或混合型。离散型的产品通常由多个独立的部件组成，其生产过程涉及将这些部件组装在一起，该类生产过程往往由一系列的加工和组装步骤组成，每个步骤可能在不同的机器或工作站上完成；流程型产品的生产过程是连续的，原材料在生产过程中逐渐转化为最终产品，通常涉及物理或化学变化，如混合、加热、冷却、成型等。</w:t>
            </w:r>
            <w:r>
              <w:rPr>
                <w:rFonts w:hint="eastAsia" w:ascii="仿宋" w:hAnsi="仿宋" w:eastAsia="仿宋"/>
                <w:b/>
                <w:sz w:val="21"/>
                <w:szCs w:val="21"/>
              </w:rPr>
              <w:t>同时存在离散型和流程型场景的，视为混合型，需兼顾填写。</w:t>
            </w:r>
          </w:p>
        </w:tc>
      </w:tr>
      <w:tr w14:paraId="362F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215C273F">
            <w:pPr>
              <w:widowControl/>
              <w:jc w:val="left"/>
              <w:rPr>
                <w:rFonts w:ascii="仿宋_GB2312" w:hAnsi="Calibri"/>
                <w:b/>
                <w:color w:val="000000"/>
                <w:kern w:val="0"/>
                <w:sz w:val="21"/>
                <w:szCs w:val="21"/>
              </w:rPr>
            </w:pPr>
          </w:p>
        </w:tc>
        <w:tc>
          <w:tcPr>
            <w:tcW w:w="6435" w:type="dxa"/>
            <w:gridSpan w:val="14"/>
            <w:tcBorders>
              <w:top w:val="single" w:color="auto" w:sz="4" w:space="0"/>
              <w:left w:val="nil"/>
              <w:bottom w:val="single" w:color="auto" w:sz="4" w:space="0"/>
              <w:right w:val="single" w:color="auto" w:sz="4" w:space="0"/>
            </w:tcBorders>
            <w:noWrap w:val="0"/>
            <w:vAlign w:val="center"/>
          </w:tcPr>
          <w:p w14:paraId="07623F48">
            <w:pPr>
              <w:widowControl/>
              <w:kinsoku w:val="0"/>
              <w:autoSpaceDE w:val="0"/>
              <w:autoSpaceDN w:val="0"/>
              <w:spacing w:line="560" w:lineRule="exact"/>
              <w:jc w:val="center"/>
              <w:textAlignment w:val="baseline"/>
              <w:rPr>
                <w:rFonts w:ascii="仿宋" w:hAnsi="仿宋" w:eastAsia="仿宋"/>
                <w:b/>
                <w:sz w:val="21"/>
                <w:szCs w:val="21"/>
              </w:rPr>
            </w:pPr>
            <w:r>
              <w:rPr>
                <w:rFonts w:hint="eastAsia" w:ascii="仿宋" w:hAnsi="仿宋" w:eastAsia="仿宋"/>
                <w:b/>
                <w:sz w:val="21"/>
                <w:szCs w:val="21"/>
              </w:rPr>
              <w:t>经营</w:t>
            </w:r>
          </w:p>
        </w:tc>
      </w:tr>
      <w:tr w14:paraId="7B92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42B365A1">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178C3BC2">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□组织</w:t>
            </w:r>
          </w:p>
        </w:tc>
        <w:tc>
          <w:tcPr>
            <w:tcW w:w="2182" w:type="dxa"/>
            <w:gridSpan w:val="3"/>
            <w:tcBorders>
              <w:top w:val="single" w:color="auto" w:sz="4" w:space="0"/>
              <w:left w:val="nil"/>
              <w:bottom w:val="single" w:color="auto" w:sz="4" w:space="0"/>
              <w:right w:val="single" w:color="auto" w:sz="4" w:space="0"/>
            </w:tcBorders>
            <w:noWrap w:val="0"/>
            <w:vAlign w:val="center"/>
          </w:tcPr>
          <w:p w14:paraId="4253870E">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□缺乏战略性顶层设计</w:t>
            </w:r>
          </w:p>
          <w:p w14:paraId="2B582CF9">
            <w:pPr>
              <w:widowControl/>
              <w:kinsoku w:val="0"/>
              <w:autoSpaceDE w:val="0"/>
              <w:autoSpaceDN w:val="0"/>
              <w:adjustRightInd w:val="0"/>
              <w:snapToGrid w:val="0"/>
              <w:jc w:val="left"/>
              <w:textAlignment w:val="baseline"/>
              <w:rPr>
                <w:rFonts w:hint="eastAsia" w:ascii="仿宋" w:hAnsi="仿宋" w:eastAsia="仿宋"/>
                <w:sz w:val="21"/>
                <w:szCs w:val="21"/>
              </w:rPr>
            </w:pPr>
            <w:r>
              <w:rPr>
                <w:rFonts w:hint="eastAsia" w:ascii="仿宋" w:hAnsi="仿宋" w:eastAsia="仿宋"/>
                <w:bCs/>
                <w:color w:val="000000"/>
                <w:kern w:val="0"/>
                <w:sz w:val="21"/>
                <w:szCs w:val="21"/>
              </w:rPr>
              <w:t>□尚未结合业务制定路线图</w:t>
            </w:r>
          </w:p>
          <w:p w14:paraId="3AC72A6F">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□尚未建立数字化相关部门</w:t>
            </w:r>
          </w:p>
          <w:p w14:paraId="6697E8AC">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□企业内各部门间沟通效率低</w:t>
            </w:r>
          </w:p>
          <w:p w14:paraId="321E10A8">
            <w:pPr>
              <w:widowControl/>
              <w:kinsoku w:val="0"/>
              <w:autoSpaceDE w:val="0"/>
              <w:autoSpaceDN w:val="0"/>
              <w:adjustRightInd w:val="0"/>
              <w:snapToGrid w:val="0"/>
              <w:jc w:val="left"/>
              <w:textAlignment w:val="baseline"/>
              <w:rPr>
                <w:rFonts w:ascii="仿宋" w:hAnsi="仿宋" w:eastAsia="仿宋"/>
                <w:sz w:val="21"/>
                <w:szCs w:val="21"/>
              </w:rPr>
            </w:pPr>
            <w:r>
              <w:rPr>
                <w:rFonts w:hint="eastAsia" w:ascii="仿宋" w:hAnsi="仿宋" w:eastAsia="仿宋"/>
                <w:bCs/>
                <w:color w:val="000000"/>
                <w:kern w:val="0"/>
                <w:sz w:val="21"/>
                <w:szCs w:val="21"/>
              </w:rPr>
              <w:t>□</w:t>
            </w:r>
            <w:r>
              <w:rPr>
                <w:rFonts w:hint="eastAsia" w:ascii="仿宋" w:hAnsi="仿宋" w:eastAsia="仿宋"/>
                <w:sz w:val="21"/>
                <w:szCs w:val="21"/>
              </w:rPr>
              <w:t>其他</w:t>
            </w:r>
            <w:r>
              <w:rPr>
                <w:rFonts w:hint="eastAsia" w:ascii="仿宋" w:hAnsi="仿宋" w:eastAsia="仿宋"/>
                <w:bCs/>
                <w:color w:val="000000"/>
                <w:kern w:val="0"/>
                <w:sz w:val="21"/>
                <w:szCs w:val="21"/>
              </w:rPr>
              <w:t>：</w:t>
            </w:r>
            <w:r>
              <w:rPr>
                <w:rFonts w:hint="eastAsia" w:ascii="仿宋" w:hAnsi="仿宋" w:eastAsia="仿宋"/>
                <w:bCs/>
                <w:color w:val="000000"/>
                <w:kern w:val="0"/>
                <w:sz w:val="21"/>
                <w:szCs w:val="21"/>
                <w:u w:val="single"/>
              </w:rPr>
              <w:t xml:space="preserve">            </w:t>
            </w:r>
          </w:p>
        </w:tc>
        <w:tc>
          <w:tcPr>
            <w:tcW w:w="868" w:type="dxa"/>
            <w:gridSpan w:val="2"/>
            <w:tcBorders>
              <w:top w:val="single" w:color="auto" w:sz="4" w:space="0"/>
              <w:left w:val="nil"/>
              <w:bottom w:val="single" w:color="auto" w:sz="4" w:space="0"/>
              <w:right w:val="single" w:color="auto" w:sz="4" w:space="0"/>
            </w:tcBorders>
            <w:noWrap w:val="0"/>
            <w:vAlign w:val="center"/>
          </w:tcPr>
          <w:p w14:paraId="0DA2B84B">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□成本</w:t>
            </w:r>
          </w:p>
        </w:tc>
        <w:tc>
          <w:tcPr>
            <w:tcW w:w="2475" w:type="dxa"/>
            <w:gridSpan w:val="6"/>
            <w:tcBorders>
              <w:top w:val="single" w:color="auto" w:sz="4" w:space="0"/>
              <w:left w:val="nil"/>
              <w:bottom w:val="single" w:color="auto" w:sz="4" w:space="0"/>
              <w:right w:val="single" w:color="auto" w:sz="4" w:space="0"/>
            </w:tcBorders>
            <w:noWrap w:val="0"/>
            <w:vAlign w:val="center"/>
          </w:tcPr>
          <w:p w14:paraId="594B2382">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□硬件更新费用高</w:t>
            </w:r>
          </w:p>
          <w:p w14:paraId="11735FA3">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□软件投入高</w:t>
            </w:r>
          </w:p>
          <w:p w14:paraId="690511A0">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□人员培训成本高</w:t>
            </w:r>
          </w:p>
          <w:p w14:paraId="384AB3BB">
            <w:pPr>
              <w:pStyle w:val="3"/>
              <w:rPr>
                <w:rFonts w:hint="eastAsia" w:ascii="仿宋" w:hAnsi="仿宋" w:eastAsia="仿宋"/>
                <w:kern w:val="2"/>
                <w:sz w:val="21"/>
                <w:szCs w:val="21"/>
              </w:rPr>
            </w:pPr>
            <w:r>
              <w:rPr>
                <w:rFonts w:hint="eastAsia" w:ascii="仿宋" w:hAnsi="仿宋" w:eastAsia="仿宋"/>
                <w:sz w:val="21"/>
                <w:szCs w:val="21"/>
              </w:rPr>
              <w:t>□数转的投入与产出效率难量化</w:t>
            </w:r>
          </w:p>
          <w:p w14:paraId="364E4DF0">
            <w:pPr>
              <w:pStyle w:val="5"/>
              <w:adjustRightInd w:val="0"/>
              <w:snapToGrid w:val="0"/>
              <w:jc w:val="both"/>
              <w:rPr>
                <w:rFonts w:ascii="仿宋" w:hAnsi="仿宋" w:eastAsia="仿宋"/>
                <w:bCs/>
                <w:color w:val="000000"/>
                <w:kern w:val="0"/>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p>
        </w:tc>
      </w:tr>
      <w:tr w14:paraId="7212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702C7649">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2610895D">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□资金</w:t>
            </w:r>
          </w:p>
        </w:tc>
        <w:tc>
          <w:tcPr>
            <w:tcW w:w="2182" w:type="dxa"/>
            <w:gridSpan w:val="3"/>
            <w:tcBorders>
              <w:top w:val="single" w:color="auto" w:sz="4" w:space="0"/>
              <w:left w:val="nil"/>
              <w:bottom w:val="single" w:color="auto" w:sz="4" w:space="0"/>
              <w:right w:val="single" w:color="auto" w:sz="4" w:space="0"/>
            </w:tcBorders>
            <w:noWrap w:val="0"/>
            <w:vAlign w:val="center"/>
          </w:tcPr>
          <w:p w14:paraId="4EACB02A">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□转型资金预算不足</w:t>
            </w:r>
          </w:p>
          <w:p w14:paraId="5091D01D">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□贷款门槛高</w:t>
            </w:r>
          </w:p>
          <w:p w14:paraId="0D779F3A">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□金融产品类型较少</w:t>
            </w:r>
          </w:p>
          <w:p w14:paraId="2AB9A3DF">
            <w:pPr>
              <w:pStyle w:val="3"/>
              <w:rPr>
                <w:rFonts w:ascii="仿宋" w:hAnsi="仿宋" w:eastAsia="仿宋"/>
                <w:kern w:val="2"/>
                <w:sz w:val="21"/>
                <w:szCs w:val="21"/>
              </w:rPr>
            </w:pPr>
            <w:r>
              <w:rPr>
                <w:rFonts w:hint="eastAsia" w:ascii="仿宋" w:hAnsi="仿宋" w:eastAsia="仿宋"/>
                <w:sz w:val="21"/>
                <w:szCs w:val="21"/>
              </w:rPr>
              <w:t xml:space="preserve">□其他：            </w:t>
            </w:r>
          </w:p>
        </w:tc>
        <w:tc>
          <w:tcPr>
            <w:tcW w:w="868" w:type="dxa"/>
            <w:gridSpan w:val="2"/>
            <w:tcBorders>
              <w:top w:val="single" w:color="auto" w:sz="4" w:space="0"/>
              <w:left w:val="nil"/>
              <w:bottom w:val="single" w:color="auto" w:sz="4" w:space="0"/>
              <w:right w:val="single" w:color="auto" w:sz="4" w:space="0"/>
            </w:tcBorders>
            <w:noWrap w:val="0"/>
            <w:vAlign w:val="center"/>
          </w:tcPr>
          <w:p w14:paraId="175660F4">
            <w:pPr>
              <w:widowControl/>
              <w:kinsoku w:val="0"/>
              <w:autoSpaceDE w:val="0"/>
              <w:autoSpaceDN w:val="0"/>
              <w:adjustRightInd w:val="0"/>
              <w:snapToGrid w:val="0"/>
              <w:jc w:val="center"/>
              <w:textAlignment w:val="baseline"/>
              <w:rPr>
                <w:rFonts w:ascii="仿宋" w:hAnsi="仿宋" w:eastAsia="仿宋"/>
                <w:sz w:val="21"/>
                <w:szCs w:val="21"/>
              </w:rPr>
            </w:pPr>
            <w:r>
              <w:rPr>
                <w:rFonts w:hint="eastAsia" w:ascii="仿宋" w:hAnsi="仿宋" w:eastAsia="仿宋"/>
                <w:bCs/>
                <w:color w:val="000000"/>
                <w:kern w:val="0"/>
                <w:sz w:val="21"/>
                <w:szCs w:val="21"/>
              </w:rPr>
              <w:t>□技术</w:t>
            </w:r>
          </w:p>
        </w:tc>
        <w:tc>
          <w:tcPr>
            <w:tcW w:w="2475" w:type="dxa"/>
            <w:gridSpan w:val="6"/>
            <w:tcBorders>
              <w:top w:val="single" w:color="auto" w:sz="4" w:space="0"/>
              <w:left w:val="nil"/>
              <w:bottom w:val="single" w:color="auto" w:sz="4" w:space="0"/>
              <w:right w:val="single" w:color="auto" w:sz="4" w:space="0"/>
            </w:tcBorders>
            <w:noWrap w:val="0"/>
            <w:vAlign w:val="center"/>
          </w:tcPr>
          <w:p w14:paraId="331894CB">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□缺乏数转规划能力</w:t>
            </w:r>
          </w:p>
          <w:p w14:paraId="6DC0C11B">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□缺乏选型能力</w:t>
            </w:r>
          </w:p>
          <w:p w14:paraId="59D2CAB7">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□缺乏落地实施能力</w:t>
            </w:r>
          </w:p>
          <w:p w14:paraId="79F7240A">
            <w:pPr>
              <w:widowControl/>
              <w:kinsoku w:val="0"/>
              <w:autoSpaceDE w:val="0"/>
              <w:autoSpaceDN w:val="0"/>
              <w:adjustRightInd w:val="0"/>
              <w:snapToGrid w:val="0"/>
              <w:jc w:val="left"/>
              <w:textAlignment w:val="baseline"/>
              <w:rPr>
                <w:rFonts w:hint="eastAsia" w:ascii="仿宋" w:hAnsi="仿宋" w:eastAsia="仿宋"/>
                <w:sz w:val="21"/>
                <w:szCs w:val="21"/>
              </w:rPr>
            </w:pPr>
            <w:r>
              <w:rPr>
                <w:rFonts w:hint="eastAsia" w:ascii="仿宋" w:hAnsi="仿宋" w:eastAsia="仿宋"/>
                <w:bCs/>
                <w:color w:val="000000"/>
                <w:kern w:val="0"/>
                <w:sz w:val="21"/>
                <w:szCs w:val="21"/>
              </w:rPr>
              <w:t>□缺乏业务协同平台</w:t>
            </w:r>
          </w:p>
          <w:p w14:paraId="3E74BD53">
            <w:pPr>
              <w:pStyle w:val="3"/>
              <w:rPr>
                <w:rFonts w:ascii="仿宋" w:hAnsi="仿宋" w:eastAsia="仿宋"/>
                <w:kern w:val="2"/>
                <w:sz w:val="21"/>
                <w:szCs w:val="21"/>
              </w:rPr>
            </w:pPr>
            <w:r>
              <w:rPr>
                <w:rFonts w:hint="eastAsia" w:ascii="仿宋" w:hAnsi="仿宋" w:eastAsia="仿宋"/>
                <w:sz w:val="21"/>
                <w:szCs w:val="21"/>
              </w:rPr>
              <w:t xml:space="preserve">□其他：            </w:t>
            </w:r>
          </w:p>
        </w:tc>
      </w:tr>
      <w:tr w14:paraId="6C0E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519FD842">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2B13CA32">
            <w:pPr>
              <w:widowControl/>
              <w:kinsoku w:val="0"/>
              <w:autoSpaceDE w:val="0"/>
              <w:autoSpaceDN w:val="0"/>
              <w:adjustRightInd w:val="0"/>
              <w:snapToGrid w:val="0"/>
              <w:jc w:val="center"/>
              <w:textAlignment w:val="baseline"/>
              <w:rPr>
                <w:rFonts w:ascii="仿宋" w:hAnsi="仿宋" w:eastAsia="仿宋"/>
                <w:sz w:val="21"/>
                <w:szCs w:val="21"/>
              </w:rPr>
            </w:pPr>
            <w:r>
              <w:rPr>
                <w:rFonts w:hint="eastAsia" w:ascii="仿宋" w:hAnsi="仿宋" w:eastAsia="仿宋"/>
                <w:bCs/>
                <w:color w:val="000000"/>
                <w:kern w:val="0"/>
                <w:sz w:val="21"/>
                <w:szCs w:val="21"/>
              </w:rPr>
              <w:t>□市场</w:t>
            </w:r>
          </w:p>
        </w:tc>
        <w:tc>
          <w:tcPr>
            <w:tcW w:w="2182" w:type="dxa"/>
            <w:gridSpan w:val="3"/>
            <w:tcBorders>
              <w:top w:val="single" w:color="auto" w:sz="4" w:space="0"/>
              <w:left w:val="nil"/>
              <w:bottom w:val="single" w:color="auto" w:sz="4" w:space="0"/>
              <w:right w:val="single" w:color="auto" w:sz="4" w:space="0"/>
            </w:tcBorders>
            <w:noWrap w:val="0"/>
            <w:vAlign w:val="center"/>
          </w:tcPr>
          <w:p w14:paraId="42E67197">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□发展前景不明朗</w:t>
            </w:r>
          </w:p>
          <w:p w14:paraId="324A7302">
            <w:pPr>
              <w:pStyle w:val="3"/>
              <w:rPr>
                <w:rFonts w:hint="eastAsia" w:ascii="仿宋" w:hAnsi="仿宋" w:eastAsia="仿宋"/>
                <w:kern w:val="2"/>
                <w:sz w:val="21"/>
                <w:szCs w:val="21"/>
              </w:rPr>
            </w:pPr>
            <w:r>
              <w:rPr>
                <w:rFonts w:hint="eastAsia" w:ascii="仿宋" w:hAnsi="仿宋" w:eastAsia="仿宋"/>
                <w:sz w:val="21"/>
                <w:szCs w:val="21"/>
              </w:rPr>
              <w:t>□市场订单不足</w:t>
            </w:r>
          </w:p>
          <w:p w14:paraId="07B2A0E1">
            <w:pPr>
              <w:pStyle w:val="3"/>
              <w:rPr>
                <w:rFonts w:hint="eastAsia" w:ascii="仿宋" w:hAnsi="仿宋" w:eastAsia="仿宋"/>
                <w:sz w:val="21"/>
                <w:szCs w:val="21"/>
              </w:rPr>
            </w:pPr>
            <w:r>
              <w:rPr>
                <w:rFonts w:hint="eastAsia" w:ascii="仿宋" w:hAnsi="仿宋" w:eastAsia="仿宋"/>
                <w:sz w:val="21"/>
                <w:szCs w:val="21"/>
              </w:rPr>
              <w:t>□缺乏营销渠道，获客成本高</w:t>
            </w:r>
          </w:p>
          <w:p w14:paraId="53C88A86">
            <w:pPr>
              <w:pStyle w:val="3"/>
              <w:rPr>
                <w:rFonts w:hint="eastAsia" w:ascii="仿宋" w:hAnsi="仿宋" w:eastAsia="仿宋"/>
                <w:color w:val="000000"/>
                <w:sz w:val="21"/>
                <w:szCs w:val="21"/>
              </w:rPr>
            </w:pPr>
            <w:r>
              <w:rPr>
                <w:rFonts w:hint="eastAsia" w:ascii="仿宋" w:hAnsi="仿宋" w:eastAsia="仿宋"/>
                <w:color w:val="000000"/>
                <w:sz w:val="21"/>
                <w:szCs w:val="21"/>
              </w:rPr>
              <w:t>□市场信息不对称</w:t>
            </w:r>
          </w:p>
          <w:p w14:paraId="582875E2">
            <w:pPr>
              <w:pStyle w:val="5"/>
              <w:adjustRightInd w:val="0"/>
              <w:snapToGrid w:val="0"/>
              <w:jc w:val="both"/>
              <w:rPr>
                <w:rFonts w:ascii="仿宋" w:hAnsi="仿宋" w:eastAsia="仿宋"/>
                <w:bCs/>
                <w:color w:val="000000"/>
                <w:kern w:val="0"/>
              </w:rPr>
            </w:pPr>
            <w:r>
              <w:rPr>
                <w:rFonts w:hint="eastAsia" w:ascii="仿宋" w:hAnsi="仿宋" w:eastAsia="仿宋"/>
                <w:bCs/>
                <w:color w:val="000000"/>
                <w:kern w:val="0"/>
              </w:rPr>
              <w:t xml:space="preserve">□其他：            </w:t>
            </w:r>
          </w:p>
        </w:tc>
        <w:tc>
          <w:tcPr>
            <w:tcW w:w="868" w:type="dxa"/>
            <w:gridSpan w:val="2"/>
            <w:tcBorders>
              <w:top w:val="single" w:color="auto" w:sz="4" w:space="0"/>
              <w:left w:val="nil"/>
              <w:bottom w:val="single" w:color="auto" w:sz="4" w:space="0"/>
              <w:right w:val="single" w:color="auto" w:sz="4" w:space="0"/>
            </w:tcBorders>
            <w:noWrap w:val="0"/>
            <w:vAlign w:val="center"/>
          </w:tcPr>
          <w:p w14:paraId="74AAA0E6">
            <w:pPr>
              <w:widowControl/>
              <w:kinsoku w:val="0"/>
              <w:autoSpaceDE w:val="0"/>
              <w:autoSpaceDN w:val="0"/>
              <w:adjustRightInd w:val="0"/>
              <w:snapToGrid w:val="0"/>
              <w:jc w:val="center"/>
              <w:textAlignment w:val="baseline"/>
              <w:rPr>
                <w:rFonts w:ascii="仿宋" w:hAnsi="仿宋" w:eastAsia="仿宋"/>
                <w:sz w:val="21"/>
                <w:szCs w:val="21"/>
              </w:rPr>
            </w:pPr>
            <w:r>
              <w:rPr>
                <w:rFonts w:hint="eastAsia" w:ascii="仿宋" w:hAnsi="仿宋" w:eastAsia="仿宋"/>
                <w:bCs/>
                <w:color w:val="000000"/>
                <w:kern w:val="0"/>
                <w:sz w:val="21"/>
                <w:szCs w:val="21"/>
              </w:rPr>
              <w:t>□人才</w:t>
            </w:r>
          </w:p>
        </w:tc>
        <w:tc>
          <w:tcPr>
            <w:tcW w:w="2475" w:type="dxa"/>
            <w:gridSpan w:val="6"/>
            <w:tcBorders>
              <w:top w:val="single" w:color="auto" w:sz="4" w:space="0"/>
              <w:left w:val="nil"/>
              <w:bottom w:val="single" w:color="auto" w:sz="4" w:space="0"/>
              <w:right w:val="single" w:color="auto" w:sz="4" w:space="0"/>
            </w:tcBorders>
            <w:noWrap w:val="0"/>
            <w:vAlign w:val="center"/>
          </w:tcPr>
          <w:p w14:paraId="0CB3D29F">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□缺少专业人才</w:t>
            </w:r>
          </w:p>
          <w:p w14:paraId="0A99C001">
            <w:pPr>
              <w:pStyle w:val="3"/>
              <w:rPr>
                <w:rFonts w:hint="eastAsia" w:ascii="仿宋" w:hAnsi="仿宋" w:eastAsia="仿宋"/>
                <w:kern w:val="2"/>
                <w:sz w:val="21"/>
                <w:szCs w:val="21"/>
              </w:rPr>
            </w:pPr>
            <w:r>
              <w:rPr>
                <w:rFonts w:hint="eastAsia" w:ascii="仿宋" w:hAnsi="仿宋" w:eastAsia="仿宋"/>
                <w:sz w:val="21"/>
                <w:szCs w:val="21"/>
              </w:rPr>
              <w:t>□新技能培训难度大</w:t>
            </w:r>
          </w:p>
          <w:p w14:paraId="370FC66A">
            <w:pPr>
              <w:widowControl/>
              <w:kinsoku w:val="0"/>
              <w:autoSpaceDE w:val="0"/>
              <w:autoSpaceDN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□人才流动性大</w:t>
            </w:r>
          </w:p>
          <w:p w14:paraId="02339774">
            <w:pPr>
              <w:pStyle w:val="3"/>
              <w:rPr>
                <w:rFonts w:ascii="仿宋" w:hAnsi="仿宋" w:eastAsia="仿宋"/>
                <w:kern w:val="2"/>
                <w:sz w:val="21"/>
                <w:szCs w:val="21"/>
              </w:rPr>
            </w:pPr>
            <w:r>
              <w:rPr>
                <w:rFonts w:hint="eastAsia" w:ascii="仿宋" w:hAnsi="仿宋" w:eastAsia="仿宋"/>
                <w:sz w:val="21"/>
                <w:szCs w:val="21"/>
              </w:rPr>
              <w:t xml:space="preserve">□其他：            </w:t>
            </w:r>
          </w:p>
        </w:tc>
      </w:tr>
      <w:tr w14:paraId="6543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3339AEA2">
            <w:pPr>
              <w:widowControl/>
              <w:jc w:val="left"/>
              <w:rPr>
                <w:rFonts w:ascii="仿宋_GB2312" w:hAnsi="Calibri"/>
                <w:b/>
                <w:color w:val="000000"/>
                <w:kern w:val="0"/>
                <w:sz w:val="21"/>
                <w:szCs w:val="21"/>
              </w:rPr>
            </w:pPr>
          </w:p>
        </w:tc>
        <w:tc>
          <w:tcPr>
            <w:tcW w:w="6435" w:type="dxa"/>
            <w:gridSpan w:val="14"/>
            <w:tcBorders>
              <w:top w:val="single" w:color="auto" w:sz="4" w:space="0"/>
              <w:left w:val="nil"/>
              <w:bottom w:val="single" w:color="auto" w:sz="4" w:space="0"/>
              <w:right w:val="single" w:color="auto" w:sz="4" w:space="0"/>
            </w:tcBorders>
            <w:noWrap w:val="0"/>
            <w:vAlign w:val="center"/>
          </w:tcPr>
          <w:p w14:paraId="66114110">
            <w:pPr>
              <w:widowControl/>
              <w:kinsoku w:val="0"/>
              <w:autoSpaceDE w:val="0"/>
              <w:autoSpaceDN w:val="0"/>
              <w:spacing w:line="560" w:lineRule="exact"/>
              <w:jc w:val="center"/>
              <w:textAlignment w:val="baseline"/>
              <w:rPr>
                <w:rFonts w:ascii="仿宋_GB2312" w:hAnsi="Calibri"/>
                <w:b/>
                <w:color w:val="000000"/>
                <w:kern w:val="0"/>
                <w:sz w:val="21"/>
                <w:szCs w:val="21"/>
              </w:rPr>
            </w:pPr>
            <w:r>
              <w:rPr>
                <w:rFonts w:hint="eastAsia" w:ascii="仿宋" w:hAnsi="仿宋" w:eastAsia="仿宋"/>
                <w:b/>
                <w:sz w:val="21"/>
                <w:szCs w:val="21"/>
              </w:rPr>
              <w:t>业务</w:t>
            </w:r>
          </w:p>
        </w:tc>
      </w:tr>
      <w:tr w14:paraId="37E2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6D812F4D">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7770A991">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□研发</w:t>
            </w:r>
          </w:p>
          <w:p w14:paraId="3B17B1CB">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（离散型）</w:t>
            </w:r>
          </w:p>
        </w:tc>
        <w:tc>
          <w:tcPr>
            <w:tcW w:w="2360" w:type="dxa"/>
            <w:gridSpan w:val="4"/>
            <w:tcBorders>
              <w:top w:val="single" w:color="auto" w:sz="4" w:space="0"/>
              <w:left w:val="nil"/>
              <w:bottom w:val="single" w:color="auto" w:sz="4" w:space="0"/>
              <w:right w:val="single" w:color="auto" w:sz="4" w:space="0"/>
            </w:tcBorders>
            <w:noWrap w:val="0"/>
            <w:vAlign w:val="center"/>
          </w:tcPr>
          <w:p w14:paraId="3B822A42">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□数据文档储存混乱</w:t>
            </w:r>
          </w:p>
          <w:p w14:paraId="6E671559">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□缺乏研发经验沉淀</w:t>
            </w:r>
          </w:p>
          <w:p w14:paraId="467521AD">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□多个项目进度管理难</w:t>
            </w:r>
          </w:p>
          <w:p w14:paraId="769E0D1B">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□EBOM、PBOM、MBOM转化繁琐</w:t>
            </w:r>
          </w:p>
          <w:p w14:paraId="4F562EA4">
            <w:pPr>
              <w:pStyle w:val="5"/>
              <w:adjustRightInd w:val="0"/>
              <w:snapToGrid w:val="0"/>
              <w:jc w:val="both"/>
              <w:rPr>
                <w:rFonts w:ascii="仿宋" w:hAnsi="仿宋" w:eastAsia="仿宋"/>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p>
        </w:tc>
        <w:tc>
          <w:tcPr>
            <w:tcW w:w="851" w:type="dxa"/>
            <w:gridSpan w:val="4"/>
            <w:tcBorders>
              <w:top w:val="single" w:color="auto" w:sz="4" w:space="0"/>
              <w:left w:val="nil"/>
              <w:bottom w:val="single" w:color="auto" w:sz="4" w:space="0"/>
              <w:right w:val="single" w:color="auto" w:sz="4" w:space="0"/>
            </w:tcBorders>
            <w:noWrap w:val="0"/>
            <w:vAlign w:val="center"/>
          </w:tcPr>
          <w:p w14:paraId="4DA375D7">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□研发</w:t>
            </w:r>
          </w:p>
          <w:p w14:paraId="6A4D87F0">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（流程型）</w:t>
            </w:r>
          </w:p>
        </w:tc>
        <w:tc>
          <w:tcPr>
            <w:tcW w:w="2314" w:type="dxa"/>
            <w:gridSpan w:val="3"/>
            <w:tcBorders>
              <w:top w:val="single" w:color="auto" w:sz="4" w:space="0"/>
              <w:left w:val="nil"/>
              <w:bottom w:val="single" w:color="auto" w:sz="4" w:space="0"/>
              <w:right w:val="single" w:color="auto" w:sz="4" w:space="0"/>
            </w:tcBorders>
            <w:noWrap w:val="0"/>
            <w:vAlign w:val="center"/>
          </w:tcPr>
          <w:p w14:paraId="33960B93">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□配方精度要求高，难把控</w:t>
            </w:r>
          </w:p>
          <w:p w14:paraId="56E68876">
            <w:pPr>
              <w:widowControl/>
              <w:kinsoku w:val="0"/>
              <w:autoSpaceDE w:val="0"/>
              <w:autoSpaceDN w:val="0"/>
              <w:adjustRightInd w:val="0"/>
              <w:snapToGrid w:val="0"/>
              <w:jc w:val="left"/>
              <w:textAlignment w:val="baseline"/>
              <w:rPr>
                <w:rFonts w:hint="eastAsia" w:ascii="仿宋" w:hAnsi="仿宋" w:eastAsia="仿宋"/>
                <w:sz w:val="21"/>
                <w:szCs w:val="21"/>
              </w:rPr>
            </w:pPr>
            <w:r>
              <w:rPr>
                <w:rFonts w:hint="eastAsia" w:ascii="仿宋" w:hAnsi="仿宋" w:eastAsia="仿宋"/>
                <w:bCs/>
                <w:color w:val="000000"/>
                <w:kern w:val="0"/>
                <w:sz w:val="21"/>
                <w:szCs w:val="21"/>
              </w:rPr>
              <w:t>□无法快速获取产品全生命流程参数</w:t>
            </w:r>
          </w:p>
          <w:p w14:paraId="22476761">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□二维设计材料统计偏差大，建设施工易碰撞</w:t>
            </w:r>
          </w:p>
          <w:p w14:paraId="67517E13">
            <w:pPr>
              <w:widowControl/>
              <w:kinsoku w:val="0"/>
              <w:autoSpaceDE w:val="0"/>
              <w:autoSpaceDN w:val="0"/>
              <w:adjustRightInd w:val="0"/>
              <w:snapToGrid w:val="0"/>
              <w:jc w:val="left"/>
              <w:textAlignment w:val="baseline"/>
              <w:rPr>
                <w:rFonts w:ascii="仿宋" w:hAnsi="仿宋" w:eastAsia="仿宋"/>
                <w:sz w:val="21"/>
                <w:szCs w:val="21"/>
              </w:rPr>
            </w:pPr>
            <w:r>
              <w:rPr>
                <w:rFonts w:hint="eastAsia" w:ascii="仿宋" w:hAnsi="仿宋" w:eastAsia="仿宋"/>
                <w:bCs/>
                <w:color w:val="000000"/>
                <w:kern w:val="0"/>
                <w:sz w:val="21"/>
                <w:szCs w:val="21"/>
              </w:rPr>
              <w:t>□</w:t>
            </w:r>
            <w:r>
              <w:rPr>
                <w:rFonts w:hint="eastAsia" w:ascii="仿宋" w:hAnsi="仿宋" w:eastAsia="仿宋"/>
                <w:sz w:val="21"/>
                <w:szCs w:val="21"/>
              </w:rPr>
              <w:t>其他</w:t>
            </w:r>
            <w:r>
              <w:rPr>
                <w:rFonts w:hint="eastAsia" w:ascii="仿宋" w:hAnsi="仿宋" w:eastAsia="仿宋"/>
                <w:bCs/>
                <w:color w:val="000000"/>
                <w:kern w:val="0"/>
                <w:sz w:val="21"/>
                <w:szCs w:val="21"/>
              </w:rPr>
              <w:t>：</w:t>
            </w:r>
            <w:r>
              <w:rPr>
                <w:rFonts w:hint="eastAsia" w:ascii="仿宋" w:hAnsi="仿宋" w:eastAsia="仿宋"/>
                <w:bCs/>
                <w:color w:val="000000"/>
                <w:kern w:val="0"/>
                <w:sz w:val="21"/>
                <w:szCs w:val="21"/>
                <w:u w:val="single"/>
              </w:rPr>
              <w:t xml:space="preserve">            </w:t>
            </w:r>
            <w:r>
              <w:rPr>
                <w:rFonts w:hint="eastAsia" w:ascii="仿宋" w:hAnsi="仿宋" w:eastAsia="仿宋"/>
                <w:bCs/>
                <w:color w:val="000000"/>
                <w:kern w:val="0"/>
                <w:sz w:val="21"/>
                <w:szCs w:val="21"/>
              </w:rPr>
              <w:t xml:space="preserve">            </w:t>
            </w:r>
          </w:p>
        </w:tc>
      </w:tr>
      <w:tr w14:paraId="1CCE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00A2E1EB">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77D01AC7">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□生产</w:t>
            </w:r>
          </w:p>
          <w:p w14:paraId="0CD8431A">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（离散型）</w:t>
            </w:r>
          </w:p>
        </w:tc>
        <w:tc>
          <w:tcPr>
            <w:tcW w:w="2360" w:type="dxa"/>
            <w:gridSpan w:val="4"/>
            <w:tcBorders>
              <w:top w:val="single" w:color="auto" w:sz="4" w:space="0"/>
              <w:left w:val="nil"/>
              <w:bottom w:val="single" w:color="auto" w:sz="4" w:space="0"/>
              <w:right w:val="single" w:color="auto" w:sz="4" w:space="0"/>
            </w:tcBorders>
            <w:noWrap w:val="0"/>
            <w:vAlign w:val="center"/>
          </w:tcPr>
          <w:p w14:paraId="29493FD9">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□手动派工报工效率低</w:t>
            </w:r>
          </w:p>
          <w:p w14:paraId="1D921A10">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□纸质SOP指导性差</w:t>
            </w:r>
          </w:p>
          <w:p w14:paraId="3ED73265">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□设备维修保养不及时</w:t>
            </w:r>
          </w:p>
          <w:p w14:paraId="7A10DB4E">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□异常反馈不及时</w:t>
            </w:r>
          </w:p>
          <w:p w14:paraId="7C714C6F">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□生产数据获取跟踪时效性差、容易失真</w:t>
            </w:r>
          </w:p>
          <w:p w14:paraId="5780F433">
            <w:pPr>
              <w:widowControl/>
              <w:kinsoku w:val="0"/>
              <w:autoSpaceDE w:val="0"/>
              <w:autoSpaceDN w:val="0"/>
              <w:adjustRightInd w:val="0"/>
              <w:snapToGrid w:val="0"/>
              <w:jc w:val="left"/>
              <w:textAlignment w:val="baseline"/>
              <w:rPr>
                <w:rFonts w:hint="eastAsia" w:ascii="仿宋" w:hAnsi="仿宋" w:eastAsia="仿宋"/>
                <w:sz w:val="21"/>
                <w:szCs w:val="21"/>
              </w:rPr>
            </w:pPr>
            <w:r>
              <w:rPr>
                <w:rFonts w:hint="eastAsia" w:ascii="仿宋" w:hAnsi="仿宋" w:eastAsia="仿宋"/>
                <w:bCs/>
                <w:color w:val="000000"/>
                <w:kern w:val="0"/>
                <w:sz w:val="21"/>
                <w:szCs w:val="21"/>
              </w:rPr>
              <w:t>□质量问题难追溯，质量难把控</w:t>
            </w:r>
          </w:p>
          <w:p w14:paraId="15082DC8">
            <w:pPr>
              <w:pStyle w:val="5"/>
              <w:adjustRightInd w:val="0"/>
              <w:snapToGrid w:val="0"/>
              <w:jc w:val="both"/>
              <w:rPr>
                <w:rFonts w:ascii="仿宋" w:hAnsi="仿宋" w:eastAsia="仿宋"/>
                <w:bCs/>
                <w:color w:val="000000"/>
                <w:kern w:val="0"/>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p>
        </w:tc>
        <w:tc>
          <w:tcPr>
            <w:tcW w:w="851" w:type="dxa"/>
            <w:gridSpan w:val="4"/>
            <w:tcBorders>
              <w:top w:val="single" w:color="auto" w:sz="4" w:space="0"/>
              <w:left w:val="nil"/>
              <w:bottom w:val="single" w:color="auto" w:sz="4" w:space="0"/>
              <w:right w:val="single" w:color="auto" w:sz="4" w:space="0"/>
            </w:tcBorders>
            <w:noWrap w:val="0"/>
            <w:vAlign w:val="center"/>
          </w:tcPr>
          <w:p w14:paraId="01175D33">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□生产</w:t>
            </w:r>
          </w:p>
          <w:p w14:paraId="0B6AA31E">
            <w:pPr>
              <w:widowControl/>
              <w:kinsoku w:val="0"/>
              <w:autoSpaceDE w:val="0"/>
              <w:autoSpaceDN w:val="0"/>
              <w:adjustRightInd w:val="0"/>
              <w:snapToGrid w:val="0"/>
              <w:jc w:val="center"/>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（流程型）</w:t>
            </w:r>
          </w:p>
        </w:tc>
        <w:tc>
          <w:tcPr>
            <w:tcW w:w="2314" w:type="dxa"/>
            <w:gridSpan w:val="3"/>
            <w:tcBorders>
              <w:top w:val="single" w:color="auto" w:sz="4" w:space="0"/>
              <w:left w:val="nil"/>
              <w:bottom w:val="single" w:color="auto" w:sz="4" w:space="0"/>
              <w:right w:val="single" w:color="auto" w:sz="4" w:space="0"/>
            </w:tcBorders>
            <w:noWrap w:val="0"/>
            <w:vAlign w:val="center"/>
          </w:tcPr>
          <w:p w14:paraId="440A5010">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□设备运维难度大</w:t>
            </w:r>
          </w:p>
          <w:p w14:paraId="53507FD8">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□安全生产风险大</w:t>
            </w:r>
          </w:p>
          <w:p w14:paraId="54D2F539">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□无法根据动态情况协调各工序操作</w:t>
            </w:r>
          </w:p>
          <w:p w14:paraId="06BE5189">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□运行过程依靠经验，缺乏精细化控制</w:t>
            </w:r>
          </w:p>
          <w:p w14:paraId="5850EF21">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□生产过程的物理化学反应变化难以把控</w:t>
            </w:r>
          </w:p>
          <w:p w14:paraId="2B019300">
            <w:pPr>
              <w:pStyle w:val="3"/>
              <w:rPr>
                <w:rFonts w:hint="eastAsia" w:ascii="仿宋" w:hAnsi="仿宋" w:eastAsia="仿宋"/>
                <w:bCs/>
                <w:color w:val="000000"/>
                <w:sz w:val="21"/>
                <w:szCs w:val="21"/>
              </w:rPr>
            </w:pPr>
          </w:p>
          <w:p w14:paraId="137FB835">
            <w:pPr>
              <w:pStyle w:val="5"/>
              <w:jc w:val="both"/>
              <w:rPr>
                <w:rFonts w:ascii="仿宋" w:hAnsi="仿宋" w:eastAsia="仿宋"/>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r>
              <w:rPr>
                <w:rFonts w:hint="eastAsia" w:ascii="仿宋" w:hAnsi="仿宋" w:eastAsia="仿宋"/>
              </w:rPr>
              <w:t xml:space="preserve"> </w:t>
            </w:r>
          </w:p>
        </w:tc>
      </w:tr>
      <w:tr w14:paraId="0152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2F3AE3A1">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2ECABB92">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□采购</w:t>
            </w:r>
          </w:p>
        </w:tc>
        <w:tc>
          <w:tcPr>
            <w:tcW w:w="2360" w:type="dxa"/>
            <w:gridSpan w:val="4"/>
            <w:tcBorders>
              <w:top w:val="single" w:color="auto" w:sz="4" w:space="0"/>
              <w:left w:val="nil"/>
              <w:bottom w:val="single" w:color="auto" w:sz="4" w:space="0"/>
              <w:right w:val="single" w:color="auto" w:sz="4" w:space="0"/>
            </w:tcBorders>
            <w:noWrap w:val="0"/>
            <w:vAlign w:val="center"/>
          </w:tcPr>
          <w:p w14:paraId="5E4F27D1">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□供应商寻源难</w:t>
            </w:r>
          </w:p>
          <w:p w14:paraId="58A9FD2A">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□供应商量化评价缺失</w:t>
            </w:r>
          </w:p>
          <w:p w14:paraId="1A263894">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□采购预测不准确</w:t>
            </w:r>
          </w:p>
          <w:p w14:paraId="3F2883ED">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□采购订单交付不及时</w:t>
            </w:r>
          </w:p>
          <w:p w14:paraId="0DE99AAB">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□采购数据分散孤立</w:t>
            </w:r>
          </w:p>
          <w:p w14:paraId="04FF3D9F">
            <w:pPr>
              <w:widowControl/>
              <w:kinsoku w:val="0"/>
              <w:autoSpaceDE w:val="0"/>
              <w:autoSpaceDN w:val="0"/>
              <w:adjustRightInd w:val="0"/>
              <w:snapToGrid w:val="0"/>
              <w:jc w:val="left"/>
              <w:textAlignment w:val="baseline"/>
              <w:rPr>
                <w:rFonts w:hint="eastAsia" w:ascii="仿宋" w:hAnsi="仿宋" w:eastAsia="仿宋"/>
                <w:sz w:val="21"/>
                <w:szCs w:val="21"/>
              </w:rPr>
            </w:pPr>
            <w:r>
              <w:rPr>
                <w:rFonts w:hint="eastAsia" w:ascii="仿宋" w:hAnsi="仿宋" w:eastAsia="仿宋"/>
                <w:bCs/>
                <w:color w:val="000000"/>
                <w:kern w:val="0"/>
                <w:sz w:val="21"/>
                <w:szCs w:val="21"/>
              </w:rPr>
              <w:t>□人工采购效率低</w:t>
            </w:r>
          </w:p>
          <w:p w14:paraId="5C65F469">
            <w:pPr>
              <w:pStyle w:val="5"/>
              <w:adjustRightInd w:val="0"/>
              <w:snapToGrid w:val="0"/>
              <w:jc w:val="both"/>
              <w:rPr>
                <w:rFonts w:ascii="仿宋" w:hAnsi="仿宋" w:eastAsia="仿宋"/>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p>
        </w:tc>
        <w:tc>
          <w:tcPr>
            <w:tcW w:w="851" w:type="dxa"/>
            <w:gridSpan w:val="4"/>
            <w:tcBorders>
              <w:top w:val="single" w:color="auto" w:sz="4" w:space="0"/>
              <w:left w:val="nil"/>
              <w:bottom w:val="single" w:color="auto" w:sz="4" w:space="0"/>
              <w:right w:val="single" w:color="auto" w:sz="4" w:space="0"/>
            </w:tcBorders>
            <w:noWrap w:val="0"/>
            <w:vAlign w:val="center"/>
          </w:tcPr>
          <w:p w14:paraId="488F8984">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□计划</w:t>
            </w:r>
          </w:p>
        </w:tc>
        <w:tc>
          <w:tcPr>
            <w:tcW w:w="2314" w:type="dxa"/>
            <w:gridSpan w:val="3"/>
            <w:tcBorders>
              <w:top w:val="single" w:color="auto" w:sz="4" w:space="0"/>
              <w:left w:val="nil"/>
              <w:bottom w:val="single" w:color="auto" w:sz="4" w:space="0"/>
              <w:right w:val="single" w:color="auto" w:sz="4" w:space="0"/>
            </w:tcBorders>
            <w:noWrap w:val="0"/>
            <w:vAlign w:val="center"/>
          </w:tcPr>
          <w:p w14:paraId="13B5A4DC">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□缺乏分级计划</w:t>
            </w:r>
          </w:p>
          <w:p w14:paraId="01CFF66C">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□计划达成率低下</w:t>
            </w:r>
          </w:p>
          <w:p w14:paraId="03F6BB1C">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□物料需求计算不准确</w:t>
            </w:r>
          </w:p>
          <w:p w14:paraId="165B7773">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□异常调度不及时</w:t>
            </w:r>
          </w:p>
          <w:p w14:paraId="3371117B">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□手工排程效率低</w:t>
            </w:r>
          </w:p>
          <w:p w14:paraId="7D65A660">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□物料齐套分析缺失</w:t>
            </w:r>
          </w:p>
          <w:p w14:paraId="7598FF7E">
            <w:pPr>
              <w:widowControl/>
              <w:kinsoku w:val="0"/>
              <w:autoSpaceDE w:val="0"/>
              <w:autoSpaceDN w:val="0"/>
              <w:adjustRightInd w:val="0"/>
              <w:snapToGrid w:val="0"/>
              <w:jc w:val="left"/>
              <w:textAlignment w:val="baseline"/>
              <w:rPr>
                <w:rFonts w:hint="eastAsia" w:ascii="仿宋" w:hAnsi="仿宋" w:eastAsia="仿宋"/>
                <w:sz w:val="21"/>
                <w:szCs w:val="21"/>
              </w:rPr>
            </w:pPr>
            <w:r>
              <w:rPr>
                <w:rFonts w:hint="eastAsia" w:ascii="仿宋" w:hAnsi="仿宋" w:eastAsia="仿宋"/>
                <w:bCs/>
                <w:color w:val="000000"/>
                <w:kern w:val="0"/>
                <w:sz w:val="21"/>
                <w:szCs w:val="21"/>
              </w:rPr>
              <w:t>□插单频繁，计划调度效率低</w:t>
            </w:r>
          </w:p>
          <w:p w14:paraId="2438A6E3">
            <w:pPr>
              <w:pStyle w:val="5"/>
              <w:adjustRightInd w:val="0"/>
              <w:snapToGrid w:val="0"/>
              <w:jc w:val="both"/>
              <w:rPr>
                <w:rFonts w:ascii="仿宋" w:hAnsi="仿宋" w:eastAsia="仿宋"/>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p>
        </w:tc>
      </w:tr>
      <w:tr w14:paraId="2F70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297302D8">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743D4061">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□营销</w:t>
            </w:r>
          </w:p>
        </w:tc>
        <w:tc>
          <w:tcPr>
            <w:tcW w:w="2360" w:type="dxa"/>
            <w:gridSpan w:val="4"/>
            <w:tcBorders>
              <w:top w:val="single" w:color="auto" w:sz="4" w:space="0"/>
              <w:left w:val="nil"/>
              <w:bottom w:val="single" w:color="auto" w:sz="4" w:space="0"/>
              <w:right w:val="single" w:color="auto" w:sz="4" w:space="0"/>
            </w:tcBorders>
            <w:noWrap w:val="0"/>
            <w:vAlign w:val="center"/>
          </w:tcPr>
          <w:p w14:paraId="44D00BF0">
            <w:pPr>
              <w:widowControl/>
              <w:kinsoku w:val="0"/>
              <w:autoSpaceDE w:val="0"/>
              <w:autoSpaceDN w:val="0"/>
              <w:adjustRightInd w:val="0"/>
              <w:snapToGrid w:val="0"/>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□线索商机寻源难</w:t>
            </w:r>
          </w:p>
          <w:p w14:paraId="1D0B56D2">
            <w:pPr>
              <w:widowControl/>
              <w:kinsoku w:val="0"/>
              <w:autoSpaceDE w:val="0"/>
              <w:autoSpaceDN w:val="0"/>
              <w:adjustRightInd w:val="0"/>
              <w:snapToGrid w:val="0"/>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□人员行为管理不及时</w:t>
            </w:r>
          </w:p>
          <w:p w14:paraId="2A79551B">
            <w:pPr>
              <w:widowControl/>
              <w:kinsoku w:val="0"/>
              <w:autoSpaceDE w:val="0"/>
              <w:autoSpaceDN w:val="0"/>
              <w:adjustRightInd w:val="0"/>
              <w:snapToGrid w:val="0"/>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□销售数据分散难把握</w:t>
            </w:r>
          </w:p>
          <w:p w14:paraId="56DEBC9B">
            <w:pPr>
              <w:widowControl/>
              <w:kinsoku w:val="0"/>
              <w:autoSpaceDE w:val="0"/>
              <w:autoSpaceDN w:val="0"/>
              <w:adjustRightInd w:val="0"/>
              <w:snapToGrid w:val="0"/>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□销售预测不准确</w:t>
            </w:r>
          </w:p>
          <w:p w14:paraId="3B45AE9A">
            <w:pPr>
              <w:widowControl/>
              <w:kinsoku w:val="0"/>
              <w:autoSpaceDE w:val="0"/>
              <w:autoSpaceDN w:val="0"/>
              <w:adjustRightInd w:val="0"/>
              <w:snapToGrid w:val="0"/>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□客户需求变更响应慢</w:t>
            </w:r>
          </w:p>
          <w:p w14:paraId="0B1D43E2">
            <w:pPr>
              <w:widowControl/>
              <w:kinsoku w:val="0"/>
              <w:autoSpaceDE w:val="0"/>
              <w:autoSpaceDN w:val="0"/>
              <w:adjustRightInd w:val="0"/>
              <w:snapToGrid w:val="0"/>
              <w:textAlignment w:val="baseline"/>
              <w:rPr>
                <w:rFonts w:hint="eastAsia" w:ascii="仿宋" w:hAnsi="仿宋" w:eastAsia="仿宋"/>
                <w:sz w:val="21"/>
                <w:szCs w:val="21"/>
              </w:rPr>
            </w:pPr>
            <w:r>
              <w:rPr>
                <w:rFonts w:hint="eastAsia" w:ascii="仿宋" w:hAnsi="仿宋" w:eastAsia="仿宋"/>
                <w:bCs/>
                <w:color w:val="000000"/>
                <w:kern w:val="0"/>
                <w:sz w:val="21"/>
                <w:szCs w:val="21"/>
              </w:rPr>
              <w:t>□销售订单交付不及时</w:t>
            </w:r>
          </w:p>
          <w:p w14:paraId="6A0CF9B5">
            <w:pPr>
              <w:rPr>
                <w:rFonts w:ascii="仿宋" w:hAnsi="仿宋" w:eastAsia="仿宋"/>
                <w:sz w:val="21"/>
                <w:szCs w:val="21"/>
              </w:rPr>
            </w:pPr>
            <w:r>
              <w:rPr>
                <w:rFonts w:hint="eastAsia" w:ascii="仿宋" w:hAnsi="仿宋" w:eastAsia="仿宋"/>
                <w:bCs/>
                <w:color w:val="000000"/>
                <w:kern w:val="0"/>
                <w:sz w:val="21"/>
                <w:szCs w:val="21"/>
              </w:rPr>
              <w:t>□</w:t>
            </w:r>
            <w:r>
              <w:rPr>
                <w:rFonts w:hint="eastAsia" w:ascii="仿宋" w:hAnsi="仿宋" w:eastAsia="仿宋"/>
                <w:sz w:val="21"/>
                <w:szCs w:val="21"/>
              </w:rPr>
              <w:t>其他</w:t>
            </w:r>
            <w:r>
              <w:rPr>
                <w:rFonts w:hint="eastAsia" w:ascii="仿宋" w:hAnsi="仿宋" w:eastAsia="仿宋"/>
                <w:bCs/>
                <w:color w:val="000000"/>
                <w:kern w:val="0"/>
                <w:sz w:val="21"/>
                <w:szCs w:val="21"/>
              </w:rPr>
              <w:t>：</w:t>
            </w:r>
            <w:r>
              <w:rPr>
                <w:rFonts w:hint="eastAsia" w:ascii="仿宋" w:hAnsi="仿宋" w:eastAsia="仿宋"/>
                <w:bCs/>
                <w:color w:val="000000"/>
                <w:kern w:val="0"/>
                <w:sz w:val="21"/>
                <w:szCs w:val="21"/>
                <w:u w:val="single"/>
              </w:rPr>
              <w:t xml:space="preserve">            </w:t>
            </w:r>
          </w:p>
        </w:tc>
        <w:tc>
          <w:tcPr>
            <w:tcW w:w="851" w:type="dxa"/>
            <w:gridSpan w:val="4"/>
            <w:tcBorders>
              <w:top w:val="single" w:color="auto" w:sz="4" w:space="0"/>
              <w:left w:val="nil"/>
              <w:bottom w:val="single" w:color="auto" w:sz="4" w:space="0"/>
              <w:right w:val="single" w:color="auto" w:sz="4" w:space="0"/>
            </w:tcBorders>
            <w:noWrap w:val="0"/>
            <w:vAlign w:val="center"/>
          </w:tcPr>
          <w:p w14:paraId="66BB7058">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□仓储</w:t>
            </w:r>
          </w:p>
        </w:tc>
        <w:tc>
          <w:tcPr>
            <w:tcW w:w="2314" w:type="dxa"/>
            <w:gridSpan w:val="3"/>
            <w:tcBorders>
              <w:top w:val="single" w:color="auto" w:sz="4" w:space="0"/>
              <w:left w:val="nil"/>
              <w:bottom w:val="single" w:color="auto" w:sz="4" w:space="0"/>
              <w:right w:val="single" w:color="auto" w:sz="4" w:space="0"/>
            </w:tcBorders>
            <w:noWrap w:val="0"/>
            <w:vAlign w:val="center"/>
          </w:tcPr>
          <w:p w14:paraId="4D50B1EF">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□一物一码未实施</w:t>
            </w:r>
          </w:p>
          <w:p w14:paraId="22C0A3D0">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□先进先出难保证</w:t>
            </w:r>
          </w:p>
          <w:p w14:paraId="1F3442B3">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□库位储位不固定</w:t>
            </w:r>
          </w:p>
          <w:p w14:paraId="6187BB9C">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□库存周转天数长</w:t>
            </w:r>
          </w:p>
          <w:p w14:paraId="22A60577">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□呆滞库存占比大</w:t>
            </w:r>
          </w:p>
          <w:p w14:paraId="61A8CE27">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□手工拣货效率低</w:t>
            </w:r>
          </w:p>
          <w:p w14:paraId="742D029F">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□盘点工作耗时长，账物相符率低</w:t>
            </w:r>
          </w:p>
          <w:p w14:paraId="64D829C9">
            <w:pPr>
              <w:pStyle w:val="3"/>
              <w:rPr>
                <w:rFonts w:ascii="仿宋" w:hAnsi="仿宋" w:eastAsia="仿宋"/>
                <w:kern w:val="2"/>
                <w:sz w:val="21"/>
                <w:szCs w:val="21"/>
              </w:rPr>
            </w:pPr>
            <w:r>
              <w:rPr>
                <w:rFonts w:hint="eastAsia" w:ascii="仿宋" w:hAnsi="仿宋" w:eastAsia="仿宋"/>
                <w:sz w:val="21"/>
                <w:szCs w:val="21"/>
              </w:rPr>
              <w:t xml:space="preserve">□其他：            </w:t>
            </w:r>
          </w:p>
        </w:tc>
      </w:tr>
      <w:tr w14:paraId="0F51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2083" w:type="dxa"/>
            <w:gridSpan w:val="4"/>
            <w:vMerge w:val="continue"/>
            <w:tcBorders>
              <w:top w:val="nil"/>
              <w:left w:val="single" w:color="auto" w:sz="4" w:space="0"/>
              <w:bottom w:val="single" w:color="auto" w:sz="4" w:space="0"/>
              <w:right w:val="single" w:color="auto" w:sz="4" w:space="0"/>
            </w:tcBorders>
            <w:noWrap w:val="0"/>
            <w:vAlign w:val="center"/>
          </w:tcPr>
          <w:p w14:paraId="1528C19C">
            <w:pPr>
              <w:widowControl/>
              <w:jc w:val="left"/>
              <w:rPr>
                <w:rFonts w:ascii="仿宋_GB2312" w:hAnsi="Calibri"/>
                <w:b/>
                <w:color w:val="000000"/>
                <w:kern w:val="0"/>
                <w:sz w:val="21"/>
                <w:szCs w:val="21"/>
              </w:rPr>
            </w:pPr>
          </w:p>
        </w:tc>
        <w:tc>
          <w:tcPr>
            <w:tcW w:w="910" w:type="dxa"/>
            <w:gridSpan w:val="3"/>
            <w:tcBorders>
              <w:top w:val="single" w:color="auto" w:sz="4" w:space="0"/>
              <w:left w:val="nil"/>
              <w:bottom w:val="single" w:color="auto" w:sz="4" w:space="0"/>
              <w:right w:val="single" w:color="auto" w:sz="4" w:space="0"/>
            </w:tcBorders>
            <w:noWrap w:val="0"/>
            <w:vAlign w:val="center"/>
          </w:tcPr>
          <w:p w14:paraId="466637C6">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□物流</w:t>
            </w:r>
          </w:p>
        </w:tc>
        <w:tc>
          <w:tcPr>
            <w:tcW w:w="2360" w:type="dxa"/>
            <w:gridSpan w:val="4"/>
            <w:tcBorders>
              <w:top w:val="single" w:color="auto" w:sz="4" w:space="0"/>
              <w:left w:val="nil"/>
              <w:bottom w:val="single" w:color="auto" w:sz="4" w:space="0"/>
              <w:right w:val="single" w:color="auto" w:sz="4" w:space="0"/>
            </w:tcBorders>
            <w:noWrap w:val="0"/>
            <w:vAlign w:val="center"/>
          </w:tcPr>
          <w:p w14:paraId="18920A51">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□人员物料流动路线交叉混杂</w:t>
            </w:r>
          </w:p>
          <w:p w14:paraId="6B7A9B4B">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□备料配送依赖人工</w:t>
            </w:r>
          </w:p>
          <w:p w14:paraId="6430903D">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□车辆实时信息不透明</w:t>
            </w:r>
          </w:p>
          <w:p w14:paraId="6AFDC497">
            <w:pPr>
              <w:pStyle w:val="5"/>
              <w:adjustRightInd w:val="0"/>
              <w:snapToGrid w:val="0"/>
              <w:jc w:val="both"/>
              <w:rPr>
                <w:rFonts w:ascii="仿宋" w:hAnsi="仿宋" w:eastAsia="仿宋"/>
              </w:rPr>
            </w:pPr>
            <w:r>
              <w:rPr>
                <w:rFonts w:hint="eastAsia" w:ascii="仿宋" w:hAnsi="仿宋" w:eastAsia="仿宋"/>
                <w:bCs/>
                <w:color w:val="000000"/>
                <w:kern w:val="0"/>
              </w:rPr>
              <w:t>□</w:t>
            </w:r>
            <w:r>
              <w:rPr>
                <w:rFonts w:hint="eastAsia" w:ascii="仿宋" w:hAnsi="仿宋" w:eastAsia="仿宋"/>
              </w:rPr>
              <w:t>其他</w:t>
            </w:r>
            <w:r>
              <w:rPr>
                <w:rFonts w:hint="eastAsia" w:ascii="仿宋" w:hAnsi="仿宋" w:eastAsia="仿宋"/>
                <w:bCs/>
                <w:color w:val="000000"/>
                <w:kern w:val="0"/>
              </w:rPr>
              <w:t>：</w:t>
            </w:r>
            <w:r>
              <w:rPr>
                <w:rFonts w:hint="eastAsia" w:ascii="仿宋" w:hAnsi="仿宋" w:eastAsia="仿宋"/>
                <w:bCs/>
                <w:color w:val="000000"/>
                <w:kern w:val="0"/>
                <w:u w:val="single"/>
              </w:rPr>
              <w:t xml:space="preserve">            </w:t>
            </w:r>
          </w:p>
        </w:tc>
        <w:tc>
          <w:tcPr>
            <w:tcW w:w="851" w:type="dxa"/>
            <w:gridSpan w:val="4"/>
            <w:tcBorders>
              <w:top w:val="single" w:color="auto" w:sz="4" w:space="0"/>
              <w:left w:val="nil"/>
              <w:bottom w:val="single" w:color="auto" w:sz="4" w:space="0"/>
              <w:right w:val="single" w:color="auto" w:sz="4" w:space="0"/>
            </w:tcBorders>
            <w:noWrap w:val="0"/>
            <w:vAlign w:val="center"/>
          </w:tcPr>
          <w:p w14:paraId="35AD12FD">
            <w:pPr>
              <w:widowControl/>
              <w:kinsoku w:val="0"/>
              <w:autoSpaceDE w:val="0"/>
              <w:autoSpaceDN w:val="0"/>
              <w:adjustRightInd w:val="0"/>
              <w:snapToGrid w:val="0"/>
              <w:jc w:val="center"/>
              <w:textAlignment w:val="baseline"/>
              <w:rPr>
                <w:rFonts w:ascii="仿宋" w:hAnsi="仿宋" w:eastAsia="仿宋"/>
                <w:b/>
                <w:bCs/>
                <w:sz w:val="21"/>
                <w:szCs w:val="21"/>
              </w:rPr>
            </w:pPr>
            <w:r>
              <w:rPr>
                <w:rFonts w:hint="eastAsia" w:ascii="仿宋" w:hAnsi="仿宋" w:eastAsia="仿宋"/>
                <w:bCs/>
                <w:color w:val="000000"/>
                <w:kern w:val="0"/>
                <w:sz w:val="21"/>
                <w:szCs w:val="21"/>
              </w:rPr>
              <w:t>□服务</w:t>
            </w:r>
          </w:p>
        </w:tc>
        <w:tc>
          <w:tcPr>
            <w:tcW w:w="2314" w:type="dxa"/>
            <w:gridSpan w:val="3"/>
            <w:tcBorders>
              <w:top w:val="single" w:color="auto" w:sz="4" w:space="0"/>
              <w:left w:val="nil"/>
              <w:bottom w:val="single" w:color="auto" w:sz="4" w:space="0"/>
              <w:right w:val="single" w:color="auto" w:sz="4" w:space="0"/>
            </w:tcBorders>
            <w:noWrap w:val="0"/>
            <w:vAlign w:val="center"/>
          </w:tcPr>
          <w:p w14:paraId="2D8A6BE8">
            <w:pPr>
              <w:widowControl/>
              <w:kinsoku w:val="0"/>
              <w:autoSpaceDE w:val="0"/>
              <w:autoSpaceDN w:val="0"/>
              <w:adjustRightInd w:val="0"/>
              <w:snapToGrid w:val="0"/>
              <w:jc w:val="left"/>
              <w:textAlignment w:val="baseline"/>
              <w:rPr>
                <w:rFonts w:ascii="仿宋" w:hAnsi="仿宋" w:eastAsia="仿宋"/>
                <w:bCs/>
                <w:color w:val="000000"/>
                <w:kern w:val="0"/>
                <w:sz w:val="21"/>
                <w:szCs w:val="21"/>
              </w:rPr>
            </w:pPr>
            <w:r>
              <w:rPr>
                <w:rFonts w:hint="eastAsia" w:ascii="仿宋" w:hAnsi="仿宋" w:eastAsia="仿宋"/>
                <w:bCs/>
                <w:color w:val="000000"/>
                <w:kern w:val="0"/>
                <w:sz w:val="21"/>
                <w:szCs w:val="21"/>
              </w:rPr>
              <w:t>□服务需求响应慢</w:t>
            </w:r>
          </w:p>
          <w:p w14:paraId="62752B51">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□问题跟进难，易再发</w:t>
            </w:r>
          </w:p>
          <w:p w14:paraId="5565850B">
            <w:pPr>
              <w:widowControl/>
              <w:kinsoku w:val="0"/>
              <w:autoSpaceDE w:val="0"/>
              <w:autoSpaceDN w:val="0"/>
              <w:adjustRightInd w:val="0"/>
              <w:snapToGrid w:val="0"/>
              <w:jc w:val="left"/>
              <w:textAlignment w:val="baseline"/>
              <w:rPr>
                <w:rFonts w:hint="eastAsia" w:ascii="仿宋" w:hAnsi="仿宋" w:eastAsia="仿宋"/>
                <w:bCs/>
                <w:color w:val="000000"/>
                <w:kern w:val="0"/>
                <w:sz w:val="21"/>
                <w:szCs w:val="21"/>
              </w:rPr>
            </w:pPr>
            <w:r>
              <w:rPr>
                <w:rFonts w:hint="eastAsia" w:ascii="仿宋" w:hAnsi="仿宋" w:eastAsia="仿宋"/>
                <w:bCs/>
                <w:color w:val="000000"/>
                <w:kern w:val="0"/>
                <w:sz w:val="21"/>
                <w:szCs w:val="21"/>
              </w:rPr>
              <w:t>□满意度调查缺失</w:t>
            </w:r>
          </w:p>
          <w:p w14:paraId="02A8623F">
            <w:pPr>
              <w:pStyle w:val="3"/>
              <w:rPr>
                <w:rFonts w:ascii="仿宋" w:hAnsi="仿宋" w:eastAsia="仿宋"/>
                <w:kern w:val="2"/>
                <w:sz w:val="21"/>
                <w:szCs w:val="21"/>
              </w:rPr>
            </w:pPr>
            <w:r>
              <w:rPr>
                <w:rFonts w:hint="eastAsia" w:ascii="仿宋" w:hAnsi="仿宋" w:eastAsia="仿宋"/>
                <w:sz w:val="21"/>
                <w:szCs w:val="21"/>
              </w:rPr>
              <w:t xml:space="preserve">□其他：            </w:t>
            </w:r>
          </w:p>
        </w:tc>
      </w:tr>
      <w:tr w14:paraId="31A5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8" w:type="dxa"/>
            <w:gridSpan w:val="18"/>
            <w:tcBorders>
              <w:top w:val="single" w:color="auto" w:sz="4" w:space="0"/>
              <w:left w:val="nil"/>
              <w:bottom w:val="single" w:color="auto" w:sz="4" w:space="0"/>
              <w:right w:val="nil"/>
            </w:tcBorders>
            <w:noWrap w:val="0"/>
            <w:vAlign w:val="center"/>
          </w:tcPr>
          <w:p w14:paraId="1B4D24A6">
            <w:pPr>
              <w:widowControl/>
              <w:kinsoku w:val="0"/>
              <w:autoSpaceDE w:val="0"/>
              <w:autoSpaceDN w:val="0"/>
              <w:spacing w:line="560" w:lineRule="exact"/>
              <w:jc w:val="center"/>
              <w:textAlignment w:val="baseline"/>
              <w:rPr>
                <w:rFonts w:hint="eastAsia" w:ascii="黑体" w:hAnsi="黑体" w:eastAsia="黑体"/>
                <w:b/>
                <w:color w:val="000000"/>
                <w:kern w:val="0"/>
                <w:szCs w:val="32"/>
              </w:rPr>
            </w:pPr>
          </w:p>
          <w:p w14:paraId="61E9B795">
            <w:pPr>
              <w:widowControl/>
              <w:kinsoku w:val="0"/>
              <w:autoSpaceDE w:val="0"/>
              <w:autoSpaceDN w:val="0"/>
              <w:spacing w:line="560" w:lineRule="exact"/>
              <w:jc w:val="center"/>
              <w:textAlignment w:val="baseline"/>
              <w:rPr>
                <w:rFonts w:ascii="黑体" w:hAnsi="黑体" w:eastAsia="黑体"/>
                <w:b/>
                <w:color w:val="000000"/>
                <w:kern w:val="0"/>
                <w:szCs w:val="32"/>
              </w:rPr>
            </w:pPr>
            <w:r>
              <w:rPr>
                <w:rFonts w:hint="eastAsia" w:ascii="黑体" w:hAnsi="黑体" w:eastAsia="黑体"/>
                <w:b/>
                <w:color w:val="000000"/>
                <w:kern w:val="0"/>
                <w:szCs w:val="32"/>
              </w:rPr>
              <w:t>三、数字化改造需求（试点企业与数字化服务商共同填写）</w:t>
            </w:r>
          </w:p>
        </w:tc>
      </w:tr>
      <w:tr w14:paraId="07A7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4738F95D">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仿宋_GB2312"/>
                <w:b/>
                <w:color w:val="000000"/>
                <w:kern w:val="0"/>
                <w:sz w:val="21"/>
                <w:szCs w:val="21"/>
              </w:rPr>
              <w:t>试点企业面临的各类数字化需求</w:t>
            </w:r>
          </w:p>
        </w:tc>
        <w:tc>
          <w:tcPr>
            <w:tcW w:w="2956" w:type="dxa"/>
            <w:gridSpan w:val="5"/>
            <w:tcBorders>
              <w:top w:val="single" w:color="auto" w:sz="4" w:space="0"/>
              <w:left w:val="nil"/>
              <w:bottom w:val="single" w:color="auto" w:sz="4" w:space="0"/>
              <w:right w:val="single" w:color="auto" w:sz="4" w:space="0"/>
            </w:tcBorders>
            <w:noWrap w:val="0"/>
            <w:vAlign w:val="center"/>
          </w:tcPr>
          <w:p w14:paraId="3DEEA5BA">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生产执行数字化面临需求</w:t>
            </w:r>
          </w:p>
          <w:p w14:paraId="50E99C1F">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4E2A3E7A">
            <w:pPr>
              <w:widowControl/>
              <w:kinsoku w:val="0"/>
              <w:autoSpaceDE w:val="0"/>
              <w:autoSpaceDN w:val="0"/>
              <w:adjustRightInd w:val="0"/>
              <w:spacing w:line="560" w:lineRule="exact"/>
              <w:jc w:val="left"/>
              <w:textAlignment w:val="baseline"/>
              <w:rPr>
                <w:rFonts w:ascii="仿宋_GB2312" w:hAnsi="Calibri"/>
                <w:color w:val="000000"/>
                <w:kern w:val="0"/>
                <w:sz w:val="21"/>
                <w:szCs w:val="21"/>
              </w:rPr>
            </w:pPr>
          </w:p>
        </w:tc>
      </w:tr>
      <w:tr w14:paraId="614B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4FDB1D00">
            <w:pPr>
              <w:widowControl/>
              <w:jc w:val="left"/>
              <w:rPr>
                <w:rFonts w:ascii="仿宋_GB2312" w:hAnsi="Calibri"/>
                <w:b/>
                <w:color w:val="000000"/>
                <w:kern w:val="0"/>
                <w:sz w:val="21"/>
                <w:szCs w:val="21"/>
              </w:rPr>
            </w:pPr>
          </w:p>
        </w:tc>
        <w:tc>
          <w:tcPr>
            <w:tcW w:w="2956" w:type="dxa"/>
            <w:gridSpan w:val="5"/>
            <w:tcBorders>
              <w:top w:val="single" w:color="auto" w:sz="4" w:space="0"/>
              <w:left w:val="nil"/>
              <w:bottom w:val="single" w:color="auto" w:sz="4" w:space="0"/>
              <w:right w:val="single" w:color="auto" w:sz="4" w:space="0"/>
            </w:tcBorders>
            <w:noWrap w:val="0"/>
            <w:vAlign w:val="center"/>
          </w:tcPr>
          <w:p w14:paraId="427F6353">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产品生命周期数字化面临需求</w:t>
            </w:r>
          </w:p>
          <w:p w14:paraId="01C5CCD3">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1721A31D">
            <w:pPr>
              <w:widowControl/>
              <w:kinsoku w:val="0"/>
              <w:autoSpaceDE w:val="0"/>
              <w:autoSpaceDN w:val="0"/>
              <w:adjustRightInd w:val="0"/>
              <w:spacing w:line="560" w:lineRule="exact"/>
              <w:jc w:val="left"/>
              <w:textAlignment w:val="baseline"/>
              <w:rPr>
                <w:rFonts w:ascii="仿宋_GB2312" w:hAnsi="Calibri"/>
                <w:color w:val="000000"/>
                <w:kern w:val="0"/>
                <w:sz w:val="21"/>
                <w:szCs w:val="21"/>
              </w:rPr>
            </w:pPr>
          </w:p>
        </w:tc>
      </w:tr>
      <w:tr w14:paraId="6305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68E15940">
            <w:pPr>
              <w:widowControl/>
              <w:jc w:val="left"/>
              <w:rPr>
                <w:rFonts w:ascii="仿宋_GB2312" w:hAnsi="Calibri"/>
                <w:b/>
                <w:color w:val="000000"/>
                <w:kern w:val="0"/>
                <w:sz w:val="21"/>
                <w:szCs w:val="21"/>
              </w:rPr>
            </w:pPr>
          </w:p>
        </w:tc>
        <w:tc>
          <w:tcPr>
            <w:tcW w:w="2956" w:type="dxa"/>
            <w:gridSpan w:val="5"/>
            <w:tcBorders>
              <w:top w:val="single" w:color="auto" w:sz="4" w:space="0"/>
              <w:left w:val="nil"/>
              <w:bottom w:val="single" w:color="auto" w:sz="4" w:space="0"/>
              <w:right w:val="single" w:color="auto" w:sz="4" w:space="0"/>
            </w:tcBorders>
            <w:noWrap w:val="0"/>
            <w:vAlign w:val="center"/>
          </w:tcPr>
          <w:p w14:paraId="0F89532B">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供应链数字化面临需求</w:t>
            </w:r>
          </w:p>
          <w:p w14:paraId="296E4BD2">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3F574483">
            <w:pPr>
              <w:widowControl/>
              <w:kinsoku w:val="0"/>
              <w:autoSpaceDE w:val="0"/>
              <w:autoSpaceDN w:val="0"/>
              <w:adjustRightInd w:val="0"/>
              <w:spacing w:line="560" w:lineRule="exact"/>
              <w:jc w:val="left"/>
              <w:textAlignment w:val="baseline"/>
              <w:rPr>
                <w:rFonts w:ascii="仿宋_GB2312" w:hAnsi="Calibri"/>
                <w:color w:val="000000"/>
                <w:kern w:val="0"/>
                <w:sz w:val="21"/>
                <w:szCs w:val="21"/>
              </w:rPr>
            </w:pPr>
          </w:p>
        </w:tc>
      </w:tr>
      <w:tr w14:paraId="64A2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361B156E">
            <w:pPr>
              <w:widowControl/>
              <w:jc w:val="left"/>
              <w:rPr>
                <w:rFonts w:ascii="仿宋_GB2312" w:hAnsi="Calibri"/>
                <w:b/>
                <w:color w:val="000000"/>
                <w:kern w:val="0"/>
                <w:sz w:val="21"/>
                <w:szCs w:val="21"/>
              </w:rPr>
            </w:pPr>
          </w:p>
        </w:tc>
        <w:tc>
          <w:tcPr>
            <w:tcW w:w="2956" w:type="dxa"/>
            <w:gridSpan w:val="5"/>
            <w:tcBorders>
              <w:top w:val="single" w:color="auto" w:sz="4" w:space="0"/>
              <w:left w:val="nil"/>
              <w:bottom w:val="single" w:color="auto" w:sz="4" w:space="0"/>
              <w:right w:val="single" w:color="auto" w:sz="4" w:space="0"/>
            </w:tcBorders>
            <w:noWrap w:val="0"/>
            <w:vAlign w:val="center"/>
          </w:tcPr>
          <w:p w14:paraId="2AA1F2A3">
            <w:pPr>
              <w:pStyle w:val="2"/>
              <w:jc w:val="center"/>
              <w:rPr>
                <w:rFonts w:ascii="仿宋_GB2312" w:eastAsia="仿宋_GB2312"/>
                <w:b/>
                <w:color w:val="000000"/>
                <w:kern w:val="0"/>
                <w:sz w:val="21"/>
                <w:szCs w:val="21"/>
              </w:rPr>
            </w:pPr>
            <w:r>
              <w:rPr>
                <w:rFonts w:hint="eastAsia" w:ascii="仿宋_GB2312" w:eastAsia="仿宋_GB2312"/>
                <w:b/>
                <w:color w:val="000000"/>
                <w:kern w:val="0"/>
                <w:sz w:val="21"/>
                <w:szCs w:val="21"/>
              </w:rPr>
              <w:t>管理决策数字化面临需求</w:t>
            </w:r>
          </w:p>
          <w:p w14:paraId="475C52F0">
            <w:pPr>
              <w:pStyle w:val="2"/>
              <w:jc w:val="center"/>
              <w:rPr>
                <w:rFonts w:ascii="仿宋_GB2312" w:eastAsia="仿宋_GB2312"/>
                <w:b/>
                <w:color w:val="000000"/>
                <w:kern w:val="0"/>
                <w:sz w:val="21"/>
                <w:szCs w:val="21"/>
              </w:rPr>
            </w:pPr>
            <w:r>
              <w:rPr>
                <w:rFonts w:hint="eastAsia" w:ascii="仿宋_GB2312" w:eastAsia="仿宋_GB2312"/>
                <w:b/>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6BA2FF8C">
            <w:pPr>
              <w:widowControl/>
              <w:kinsoku w:val="0"/>
              <w:autoSpaceDE w:val="0"/>
              <w:autoSpaceDN w:val="0"/>
              <w:adjustRightInd w:val="0"/>
              <w:spacing w:line="560" w:lineRule="exact"/>
              <w:jc w:val="left"/>
              <w:textAlignment w:val="baseline"/>
              <w:rPr>
                <w:rFonts w:ascii="仿宋_GB2312" w:hAnsi="Calibri"/>
                <w:color w:val="000000"/>
                <w:kern w:val="0"/>
                <w:sz w:val="21"/>
                <w:szCs w:val="21"/>
              </w:rPr>
            </w:pPr>
          </w:p>
        </w:tc>
      </w:tr>
      <w:tr w14:paraId="5060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03F2CDC3">
            <w:pPr>
              <w:widowControl/>
              <w:jc w:val="left"/>
              <w:rPr>
                <w:rFonts w:ascii="仿宋_GB2312" w:hAnsi="Calibri"/>
                <w:b/>
                <w:color w:val="000000"/>
                <w:kern w:val="0"/>
                <w:sz w:val="21"/>
                <w:szCs w:val="21"/>
              </w:rPr>
            </w:pPr>
          </w:p>
        </w:tc>
        <w:tc>
          <w:tcPr>
            <w:tcW w:w="2956" w:type="dxa"/>
            <w:gridSpan w:val="5"/>
            <w:tcBorders>
              <w:top w:val="single" w:color="auto" w:sz="4" w:space="0"/>
              <w:left w:val="nil"/>
              <w:bottom w:val="single" w:color="auto" w:sz="4" w:space="0"/>
              <w:right w:val="single" w:color="auto" w:sz="4" w:space="0"/>
            </w:tcBorders>
            <w:noWrap w:val="0"/>
            <w:vAlign w:val="center"/>
          </w:tcPr>
          <w:p w14:paraId="5CE732A6">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其他需求</w:t>
            </w:r>
          </w:p>
          <w:p w14:paraId="37616794">
            <w:pPr>
              <w:widowControl/>
              <w:kinsoku w:val="0"/>
              <w:autoSpaceDE w:val="0"/>
              <w:autoSpaceDN w:val="0"/>
              <w:jc w:val="center"/>
              <w:textAlignment w:val="baseline"/>
              <w:rPr>
                <w:rFonts w:ascii="仿宋_GB2312" w:hAnsi="Calibri"/>
                <w:b/>
                <w:color w:val="000000"/>
                <w:kern w:val="0"/>
                <w:sz w:val="21"/>
                <w:szCs w:val="21"/>
              </w:rPr>
            </w:pPr>
            <w:r>
              <w:rPr>
                <w:rFonts w:hint="eastAsia" w:ascii="仿宋_GB2312"/>
                <w:b/>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12567C4D">
            <w:pPr>
              <w:widowControl/>
              <w:kinsoku w:val="0"/>
              <w:autoSpaceDE w:val="0"/>
              <w:autoSpaceDN w:val="0"/>
              <w:adjustRightInd w:val="0"/>
              <w:spacing w:line="560" w:lineRule="exact"/>
              <w:jc w:val="left"/>
              <w:textAlignment w:val="baseline"/>
              <w:rPr>
                <w:rFonts w:ascii="仿宋_GB2312" w:hAnsi="Calibri"/>
                <w:color w:val="000000"/>
                <w:kern w:val="0"/>
                <w:sz w:val="21"/>
                <w:szCs w:val="21"/>
              </w:rPr>
            </w:pPr>
          </w:p>
        </w:tc>
      </w:tr>
      <w:tr w14:paraId="75AD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518" w:type="dxa"/>
            <w:gridSpan w:val="18"/>
            <w:tcBorders>
              <w:top w:val="single" w:color="auto" w:sz="4" w:space="0"/>
              <w:left w:val="nil"/>
              <w:bottom w:val="single" w:color="auto" w:sz="4" w:space="0"/>
              <w:right w:val="nil"/>
            </w:tcBorders>
            <w:noWrap w:val="0"/>
            <w:vAlign w:val="center"/>
          </w:tcPr>
          <w:p w14:paraId="20AE03AE">
            <w:pPr>
              <w:widowControl/>
              <w:kinsoku w:val="0"/>
              <w:autoSpaceDE w:val="0"/>
              <w:autoSpaceDN w:val="0"/>
              <w:adjustRightInd w:val="0"/>
              <w:spacing w:line="560" w:lineRule="exact"/>
              <w:jc w:val="left"/>
              <w:textAlignment w:val="baseline"/>
              <w:rPr>
                <w:rFonts w:hint="eastAsia" w:ascii="黑体" w:hAnsi="黑体" w:eastAsia="黑体"/>
                <w:b/>
                <w:color w:val="000000"/>
                <w:kern w:val="0"/>
                <w:szCs w:val="32"/>
              </w:rPr>
            </w:pPr>
          </w:p>
          <w:p w14:paraId="60E4C40F">
            <w:pPr>
              <w:widowControl/>
              <w:kinsoku w:val="0"/>
              <w:autoSpaceDE w:val="0"/>
              <w:autoSpaceDN w:val="0"/>
              <w:adjustRightInd w:val="0"/>
              <w:spacing w:line="560" w:lineRule="exact"/>
              <w:jc w:val="left"/>
              <w:textAlignment w:val="baseline"/>
              <w:rPr>
                <w:rFonts w:ascii="黑体" w:hAnsi="黑体" w:eastAsia="黑体"/>
                <w:b/>
                <w:color w:val="000000"/>
                <w:kern w:val="0"/>
                <w:szCs w:val="32"/>
              </w:rPr>
            </w:pPr>
            <w:r>
              <w:rPr>
                <w:rFonts w:hint="eastAsia" w:ascii="黑体" w:hAnsi="黑体" w:eastAsia="黑体"/>
                <w:b/>
                <w:color w:val="000000"/>
                <w:kern w:val="0"/>
                <w:szCs w:val="32"/>
              </w:rPr>
              <w:t>四、企业改造前数字化水平情况（试点企业与数字化服务商共同填写）</w:t>
            </w:r>
          </w:p>
        </w:tc>
      </w:tr>
      <w:tr w14:paraId="6675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20DCFCF4">
            <w:pPr>
              <w:widowControl/>
              <w:kinsoku w:val="0"/>
              <w:autoSpaceDE w:val="0"/>
              <w:autoSpaceDN w:val="0"/>
              <w:adjustRightInd w:val="0"/>
              <w:spacing w:line="560" w:lineRule="exact"/>
              <w:textAlignment w:val="baseline"/>
              <w:rPr>
                <w:rFonts w:ascii="仿宋_GB2312" w:hAnsi="Calibri"/>
                <w:b/>
                <w:color w:val="000000"/>
                <w:kern w:val="0"/>
                <w:sz w:val="21"/>
                <w:szCs w:val="21"/>
              </w:rPr>
            </w:pPr>
            <w:r>
              <w:rPr>
                <w:rFonts w:hint="eastAsia" w:ascii="仿宋_GB2312"/>
                <w:b/>
                <w:bCs/>
                <w:color w:val="000000"/>
                <w:kern w:val="0"/>
                <w:sz w:val="21"/>
                <w:szCs w:val="21"/>
              </w:rPr>
              <w:t>根据工信部发布的《中小企业数字化水平评测指标（2024年版）》，对企业数字化水平进行改造前测试</w:t>
            </w:r>
          </w:p>
        </w:tc>
        <w:tc>
          <w:tcPr>
            <w:tcW w:w="6299" w:type="dxa"/>
            <w:gridSpan w:val="13"/>
            <w:tcBorders>
              <w:top w:val="single" w:color="auto" w:sz="4" w:space="0"/>
              <w:left w:val="nil"/>
              <w:bottom w:val="single" w:color="auto" w:sz="4" w:space="0"/>
              <w:right w:val="single" w:color="auto" w:sz="4" w:space="0"/>
            </w:tcBorders>
            <w:noWrap w:val="0"/>
            <w:vAlign w:val="center"/>
          </w:tcPr>
          <w:p w14:paraId="71A9CD7D">
            <w:pPr>
              <w:widowControl/>
              <w:kinsoku w:val="0"/>
              <w:autoSpaceDE w:val="0"/>
              <w:autoSpaceDN w:val="0"/>
              <w:adjustRightInd w:val="0"/>
              <w:spacing w:line="560" w:lineRule="exact"/>
              <w:textAlignment w:val="baseline"/>
              <w:rPr>
                <w:rFonts w:ascii="仿宋_GB2312" w:hAnsi="Calibri"/>
                <w:sz w:val="21"/>
                <w:szCs w:val="21"/>
              </w:rPr>
            </w:pPr>
            <w:r>
              <w:rPr>
                <w:rFonts w:hint="eastAsia" w:ascii="仿宋_GB2312"/>
                <w:sz w:val="21"/>
                <w:szCs w:val="21"/>
              </w:rPr>
              <w:t>请将测试结果截图粘贴在此框内</w:t>
            </w:r>
          </w:p>
          <w:p w14:paraId="1755DCA2">
            <w:pPr>
              <w:widowControl/>
              <w:kinsoku w:val="0"/>
              <w:autoSpaceDE w:val="0"/>
              <w:autoSpaceDN w:val="0"/>
              <w:adjustRightInd w:val="0"/>
              <w:spacing w:line="560" w:lineRule="exact"/>
              <w:textAlignment w:val="baseline"/>
              <w:rPr>
                <w:rFonts w:hint="eastAsia" w:ascii="仿宋_GB2312"/>
                <w:sz w:val="21"/>
                <w:szCs w:val="21"/>
              </w:rPr>
            </w:pPr>
            <w:r>
              <w:rPr>
                <w:rFonts w:hint="eastAsia" w:ascii="仿宋_GB2312"/>
                <w:sz w:val="21"/>
                <w:szCs w:val="21"/>
              </w:rPr>
              <w:t>（数字化水平自测：https://zjtx.miit.gov.cn）</w:t>
            </w:r>
          </w:p>
          <w:p w14:paraId="0057C1E2">
            <w:pPr>
              <w:widowControl/>
              <w:kinsoku w:val="0"/>
              <w:autoSpaceDE w:val="0"/>
              <w:autoSpaceDN w:val="0"/>
              <w:adjustRightInd w:val="0"/>
              <w:spacing w:line="560" w:lineRule="exact"/>
              <w:textAlignment w:val="baseline"/>
              <w:rPr>
                <w:rFonts w:hint="eastAsia" w:ascii="仿宋_GB2312"/>
                <w:sz w:val="21"/>
                <w:szCs w:val="21"/>
              </w:rPr>
            </w:pPr>
          </w:p>
          <w:p w14:paraId="52A1C850">
            <w:pPr>
              <w:widowControl/>
              <w:kinsoku w:val="0"/>
              <w:autoSpaceDE w:val="0"/>
              <w:autoSpaceDN w:val="0"/>
              <w:adjustRightInd w:val="0"/>
              <w:spacing w:line="560" w:lineRule="exact"/>
              <w:textAlignment w:val="baseline"/>
              <w:rPr>
                <w:rFonts w:hint="eastAsia" w:ascii="仿宋_GB2312"/>
                <w:sz w:val="21"/>
                <w:szCs w:val="21"/>
              </w:rPr>
            </w:pPr>
          </w:p>
          <w:p w14:paraId="61881999">
            <w:pPr>
              <w:widowControl/>
              <w:kinsoku w:val="0"/>
              <w:autoSpaceDE w:val="0"/>
              <w:autoSpaceDN w:val="0"/>
              <w:adjustRightInd w:val="0"/>
              <w:spacing w:line="560" w:lineRule="exact"/>
              <w:textAlignment w:val="baseline"/>
              <w:rPr>
                <w:rFonts w:hint="eastAsia" w:ascii="仿宋_GB2312"/>
                <w:sz w:val="21"/>
                <w:szCs w:val="21"/>
              </w:rPr>
            </w:pPr>
          </w:p>
          <w:p w14:paraId="0CDD23B6">
            <w:pPr>
              <w:widowControl/>
              <w:kinsoku w:val="0"/>
              <w:autoSpaceDE w:val="0"/>
              <w:autoSpaceDN w:val="0"/>
              <w:adjustRightInd w:val="0"/>
              <w:spacing w:line="560" w:lineRule="exact"/>
              <w:textAlignment w:val="baseline"/>
              <w:rPr>
                <w:rFonts w:ascii="仿宋_GB2312" w:hAnsi="Calibri"/>
                <w:b/>
                <w:bCs/>
                <w:color w:val="000000"/>
                <w:kern w:val="0"/>
                <w:sz w:val="21"/>
                <w:szCs w:val="21"/>
              </w:rPr>
            </w:pPr>
          </w:p>
        </w:tc>
      </w:tr>
      <w:tr w14:paraId="6B00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116BCB2B">
            <w:pPr>
              <w:widowControl/>
              <w:kinsoku w:val="0"/>
              <w:autoSpaceDE w:val="0"/>
              <w:autoSpaceDN w:val="0"/>
              <w:adjustRightInd w:val="0"/>
              <w:spacing w:line="400" w:lineRule="exact"/>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企业改造前数字化</w:t>
            </w:r>
          </w:p>
          <w:p w14:paraId="0A232C0E">
            <w:pPr>
              <w:widowControl/>
              <w:kinsoku w:val="0"/>
              <w:autoSpaceDE w:val="0"/>
              <w:autoSpaceDN w:val="0"/>
              <w:adjustRightInd w:val="0"/>
              <w:spacing w:line="400" w:lineRule="exact"/>
              <w:jc w:val="center"/>
              <w:textAlignment w:val="baseline"/>
              <w:rPr>
                <w:rFonts w:ascii="仿宋_GB2312" w:hAnsi="Calibri"/>
                <w:b/>
                <w:color w:val="000000"/>
                <w:kern w:val="0"/>
                <w:sz w:val="21"/>
                <w:szCs w:val="21"/>
              </w:rPr>
            </w:pPr>
            <w:r>
              <w:rPr>
                <w:rFonts w:hint="eastAsia" w:ascii="仿宋_GB2312"/>
                <w:b/>
                <w:bCs/>
                <w:color w:val="000000"/>
                <w:kern w:val="0"/>
                <w:sz w:val="21"/>
                <w:szCs w:val="21"/>
              </w:rPr>
              <w:t>水平等级</w:t>
            </w:r>
          </w:p>
        </w:tc>
        <w:tc>
          <w:tcPr>
            <w:tcW w:w="6299" w:type="dxa"/>
            <w:gridSpan w:val="13"/>
            <w:tcBorders>
              <w:top w:val="single" w:color="auto" w:sz="4" w:space="0"/>
              <w:left w:val="nil"/>
              <w:bottom w:val="single" w:color="auto" w:sz="4" w:space="0"/>
              <w:right w:val="single" w:color="auto" w:sz="4" w:space="0"/>
            </w:tcBorders>
            <w:noWrap w:val="0"/>
            <w:vAlign w:val="center"/>
          </w:tcPr>
          <w:p w14:paraId="1593A3E4">
            <w:pPr>
              <w:widowControl/>
              <w:kinsoku w:val="0"/>
              <w:autoSpaceDE w:val="0"/>
              <w:autoSpaceDN w:val="0"/>
              <w:adjustRightInd w:val="0"/>
              <w:spacing w:line="400" w:lineRule="exact"/>
              <w:textAlignment w:val="baseline"/>
              <w:rPr>
                <w:rFonts w:ascii="仿宋_GB2312" w:hAnsi="Calibri"/>
                <w:b/>
                <w:bCs/>
                <w:kern w:val="0"/>
                <w:sz w:val="21"/>
                <w:szCs w:val="21"/>
              </w:rPr>
            </w:pPr>
            <w:r>
              <w:rPr>
                <w:rFonts w:hint="eastAsia" w:ascii="仿宋_GB2312"/>
                <w:b/>
                <w:bCs/>
                <w:color w:val="000000"/>
                <w:kern w:val="0"/>
                <w:sz w:val="21"/>
                <w:szCs w:val="21"/>
              </w:rPr>
              <w:t>注</w:t>
            </w:r>
            <w:r>
              <w:rPr>
                <w:rFonts w:hint="eastAsia" w:ascii="仿宋_GB2312"/>
                <w:b/>
                <w:bCs/>
                <w:kern w:val="0"/>
                <w:sz w:val="21"/>
                <w:szCs w:val="21"/>
              </w:rPr>
              <w:t>：依据企业评测得分，将数字化水平划分为四个等级：</w:t>
            </w:r>
          </w:p>
          <w:p w14:paraId="74819D5E">
            <w:pPr>
              <w:widowControl/>
              <w:kinsoku w:val="0"/>
              <w:autoSpaceDE w:val="0"/>
              <w:autoSpaceDN w:val="0"/>
              <w:adjustRightInd w:val="0"/>
              <w:spacing w:line="400" w:lineRule="exact"/>
              <w:textAlignment w:val="baseline"/>
              <w:rPr>
                <w:rFonts w:hint="eastAsia" w:ascii="仿宋_GB2312"/>
                <w:b/>
                <w:bCs/>
                <w:kern w:val="0"/>
                <w:sz w:val="21"/>
                <w:szCs w:val="21"/>
              </w:rPr>
            </w:pPr>
            <w:r>
              <w:rPr>
                <w:rFonts w:hint="eastAsia" w:ascii="仿宋_GB2312"/>
                <w:bCs/>
                <w:kern w:val="0"/>
                <w:sz w:val="21"/>
                <w:szCs w:val="21"/>
              </w:rPr>
              <w:t>□</w:t>
            </w:r>
            <w:r>
              <w:rPr>
                <w:rFonts w:hint="eastAsia" w:ascii="仿宋_GB2312"/>
                <w:b/>
                <w:bCs/>
                <w:kern w:val="0"/>
                <w:sz w:val="21"/>
                <w:szCs w:val="21"/>
              </w:rPr>
              <w:t>一级（20—40分）：开展了基础业务流程梳理和数据规范化管理，并进行了信息技术简单应用。数字化经营应用场景要求不少于6个应用场景（其中不少于3个约束性场景）。</w:t>
            </w:r>
          </w:p>
          <w:p w14:paraId="0A7307FD">
            <w:pPr>
              <w:widowControl/>
              <w:kinsoku w:val="0"/>
              <w:autoSpaceDE w:val="0"/>
              <w:autoSpaceDN w:val="0"/>
              <w:adjustRightInd w:val="0"/>
              <w:spacing w:line="400" w:lineRule="exact"/>
              <w:textAlignment w:val="baseline"/>
              <w:rPr>
                <w:rFonts w:hint="eastAsia" w:ascii="仿宋_GB2312"/>
                <w:b/>
                <w:bCs/>
                <w:kern w:val="0"/>
                <w:sz w:val="21"/>
                <w:szCs w:val="21"/>
              </w:rPr>
            </w:pPr>
            <w:r>
              <w:rPr>
                <w:rFonts w:hint="eastAsia" w:ascii="仿宋_GB2312"/>
                <w:bCs/>
                <w:kern w:val="0"/>
                <w:sz w:val="21"/>
                <w:szCs w:val="21"/>
              </w:rPr>
              <w:t>□</w:t>
            </w:r>
            <w:r>
              <w:rPr>
                <w:rFonts w:hint="eastAsia" w:ascii="仿宋_GB2312"/>
                <w:b/>
                <w:bCs/>
                <w:kern w:val="0"/>
                <w:sz w:val="21"/>
                <w:szCs w:val="21"/>
              </w:rPr>
              <w:t>二级（40—60分）：利用信息技术手段或管理工具实现了单一业务数字化管理。数字化经营应用场景要求不少于6个应用场景（其中不少于3个约束性场景）。</w:t>
            </w:r>
          </w:p>
          <w:p w14:paraId="79DEB5EE">
            <w:pPr>
              <w:widowControl/>
              <w:kinsoku w:val="0"/>
              <w:autoSpaceDE w:val="0"/>
              <w:autoSpaceDN w:val="0"/>
              <w:adjustRightInd w:val="0"/>
              <w:spacing w:line="400" w:lineRule="exact"/>
              <w:textAlignment w:val="baseline"/>
              <w:rPr>
                <w:rFonts w:hint="eastAsia" w:ascii="仿宋_GB2312"/>
                <w:b/>
                <w:bCs/>
                <w:kern w:val="0"/>
                <w:sz w:val="21"/>
                <w:szCs w:val="21"/>
              </w:rPr>
            </w:pPr>
            <w:r>
              <w:rPr>
                <w:rFonts w:hint="eastAsia" w:ascii="仿宋_GB2312"/>
                <w:bCs/>
                <w:kern w:val="0"/>
                <w:sz w:val="21"/>
                <w:szCs w:val="21"/>
              </w:rPr>
              <w:t>□</w:t>
            </w:r>
            <w:r>
              <w:rPr>
                <w:rFonts w:hint="eastAsia" w:ascii="仿宋_GB2312"/>
                <w:b/>
                <w:bCs/>
                <w:kern w:val="0"/>
                <w:sz w:val="21"/>
                <w:szCs w:val="21"/>
              </w:rPr>
              <w:t>三级（60—80分）：应用信息系统及数字化技术进行数据分析，实现全部主营业务数字化管控。数字化经营应用场景要求不少于8个应用场景（其中不少于5个约束性场景）。</w:t>
            </w:r>
          </w:p>
          <w:p w14:paraId="0AD1D0E0">
            <w:pPr>
              <w:widowControl/>
              <w:kinsoku w:val="0"/>
              <w:autoSpaceDE w:val="0"/>
              <w:autoSpaceDN w:val="0"/>
              <w:adjustRightInd w:val="0"/>
              <w:spacing w:line="400" w:lineRule="exact"/>
              <w:textAlignment w:val="baseline"/>
              <w:rPr>
                <w:rFonts w:ascii="仿宋_GB2312" w:hAnsi="Calibri"/>
                <w:b/>
                <w:bCs/>
                <w:color w:val="000000"/>
                <w:kern w:val="0"/>
                <w:sz w:val="21"/>
                <w:szCs w:val="21"/>
              </w:rPr>
            </w:pPr>
            <w:r>
              <w:rPr>
                <w:rFonts w:hint="eastAsia" w:ascii="仿宋_GB2312"/>
                <w:bCs/>
                <w:kern w:val="0"/>
                <w:sz w:val="21"/>
                <w:szCs w:val="21"/>
              </w:rPr>
              <w:t>□</w:t>
            </w:r>
            <w:r>
              <w:rPr>
                <w:rFonts w:hint="eastAsia" w:ascii="仿宋_GB2312"/>
                <w:b/>
                <w:bCs/>
                <w:kern w:val="0"/>
                <w:sz w:val="21"/>
                <w:szCs w:val="21"/>
              </w:rPr>
              <w:t>四级（80分以上）：利用全业务链数据集成分析，实现数据驱动的业务协同与智能决策。数字化经营应用场景要求不少于10个应用场景（其中不少于6个约束性场景）。</w:t>
            </w:r>
          </w:p>
        </w:tc>
      </w:tr>
      <w:tr w14:paraId="6D85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518" w:type="dxa"/>
            <w:gridSpan w:val="18"/>
            <w:tcBorders>
              <w:top w:val="single" w:color="auto" w:sz="4" w:space="0"/>
              <w:left w:val="nil"/>
              <w:bottom w:val="single" w:color="auto" w:sz="4" w:space="0"/>
              <w:right w:val="nil"/>
            </w:tcBorders>
            <w:noWrap w:val="0"/>
            <w:vAlign w:val="center"/>
          </w:tcPr>
          <w:p w14:paraId="1611801B">
            <w:pPr>
              <w:widowControl/>
              <w:kinsoku w:val="0"/>
              <w:autoSpaceDE w:val="0"/>
              <w:autoSpaceDN w:val="0"/>
              <w:adjustRightInd w:val="0"/>
              <w:spacing w:line="560" w:lineRule="exact"/>
              <w:jc w:val="center"/>
              <w:textAlignment w:val="baseline"/>
              <w:rPr>
                <w:rFonts w:hint="eastAsia" w:ascii="黑体" w:hAnsi="黑体" w:eastAsia="黑体"/>
                <w:b/>
                <w:color w:val="000000"/>
                <w:kern w:val="0"/>
                <w:szCs w:val="32"/>
              </w:rPr>
            </w:pPr>
          </w:p>
          <w:p w14:paraId="315DC495">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黑体" w:hAnsi="黑体" w:eastAsia="黑体"/>
                <w:b/>
                <w:color w:val="000000"/>
                <w:kern w:val="0"/>
                <w:szCs w:val="32"/>
              </w:rPr>
              <w:t>五、企业数字化转型方案建议（数字化服务商改造前填写）</w:t>
            </w:r>
          </w:p>
        </w:tc>
      </w:tr>
      <w:tr w14:paraId="6252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51E6F5D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试点企业数字化转型合理可行的具体建议</w:t>
            </w:r>
          </w:p>
        </w:tc>
        <w:tc>
          <w:tcPr>
            <w:tcW w:w="2956" w:type="dxa"/>
            <w:gridSpan w:val="5"/>
            <w:tcBorders>
              <w:top w:val="single" w:color="auto" w:sz="4" w:space="0"/>
              <w:left w:val="nil"/>
              <w:bottom w:val="single" w:color="auto" w:sz="4" w:space="0"/>
              <w:right w:val="single" w:color="auto" w:sz="4" w:space="0"/>
            </w:tcBorders>
            <w:noWrap w:val="0"/>
            <w:vAlign w:val="center"/>
          </w:tcPr>
          <w:p w14:paraId="45DA7890">
            <w:pPr>
              <w:widowControl/>
              <w:kinsoku w:val="0"/>
              <w:autoSpaceDE w:val="0"/>
              <w:autoSpaceDN w:val="0"/>
              <w:adjustRightInd w:val="0"/>
              <w:spacing w:line="560" w:lineRule="exact"/>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数字化转型顶层设计</w:t>
            </w:r>
          </w:p>
          <w:p w14:paraId="0FEF61FB">
            <w:pPr>
              <w:widowControl/>
              <w:kinsoku w:val="0"/>
              <w:autoSpaceDE w:val="0"/>
              <w:autoSpaceDN w:val="0"/>
              <w:adjustRightInd w:val="0"/>
              <w:spacing w:line="560" w:lineRule="exact"/>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59787BD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bCs/>
                <w:color w:val="000000"/>
                <w:kern w:val="0"/>
                <w:sz w:val="21"/>
                <w:szCs w:val="21"/>
              </w:rPr>
              <w:t>（描述企业数字化转型解决方案顶层设计及切入点，制定企业数字化转型的阶段性目标和具体的实施计划）</w:t>
            </w:r>
          </w:p>
        </w:tc>
      </w:tr>
      <w:tr w14:paraId="32B5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6"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3CDE6280">
            <w:pPr>
              <w:widowControl/>
              <w:jc w:val="left"/>
              <w:rPr>
                <w:rFonts w:ascii="仿宋_GB2312" w:hAnsi="Calibri"/>
                <w:b/>
                <w:color w:val="000000"/>
                <w:kern w:val="0"/>
                <w:sz w:val="21"/>
                <w:szCs w:val="21"/>
              </w:rPr>
            </w:pPr>
          </w:p>
        </w:tc>
        <w:tc>
          <w:tcPr>
            <w:tcW w:w="2956" w:type="dxa"/>
            <w:gridSpan w:val="5"/>
            <w:tcBorders>
              <w:top w:val="single" w:color="auto" w:sz="4" w:space="0"/>
              <w:left w:val="nil"/>
              <w:bottom w:val="single" w:color="auto" w:sz="4" w:space="0"/>
              <w:right w:val="single" w:color="auto" w:sz="4" w:space="0"/>
            </w:tcBorders>
            <w:noWrap w:val="0"/>
            <w:vAlign w:val="center"/>
          </w:tcPr>
          <w:p w14:paraId="184BD073">
            <w:pPr>
              <w:widowControl/>
              <w:kinsoku w:val="0"/>
              <w:autoSpaceDE w:val="0"/>
              <w:autoSpaceDN w:val="0"/>
              <w:adjustRightInd w:val="0"/>
              <w:spacing w:line="560" w:lineRule="exact"/>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数字化转型建设方案</w:t>
            </w:r>
          </w:p>
          <w:p w14:paraId="20B22575">
            <w:pPr>
              <w:widowControl/>
              <w:kinsoku w:val="0"/>
              <w:autoSpaceDE w:val="0"/>
              <w:autoSpaceDN w:val="0"/>
              <w:adjustRightInd w:val="0"/>
              <w:spacing w:line="560" w:lineRule="exact"/>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（逐条列出）</w:t>
            </w:r>
          </w:p>
        </w:tc>
        <w:tc>
          <w:tcPr>
            <w:tcW w:w="3343" w:type="dxa"/>
            <w:gridSpan w:val="8"/>
            <w:tcBorders>
              <w:top w:val="single" w:color="auto" w:sz="4" w:space="0"/>
              <w:left w:val="nil"/>
              <w:bottom w:val="single" w:color="auto" w:sz="4" w:space="0"/>
              <w:right w:val="single" w:color="auto" w:sz="4" w:space="0"/>
            </w:tcBorders>
            <w:noWrap w:val="0"/>
            <w:vAlign w:val="center"/>
          </w:tcPr>
          <w:p w14:paraId="344D897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bCs/>
                <w:color w:val="000000"/>
                <w:kern w:val="0"/>
                <w:sz w:val="21"/>
                <w:szCs w:val="21"/>
              </w:rPr>
              <w:t>（描述企业数字化转型解决方案整体架构，实施数字化改造的硬件、软件系统需求及实现的主要功能，以及各硬件、软件系统集成要点等。）</w:t>
            </w:r>
          </w:p>
        </w:tc>
      </w:tr>
      <w:tr w14:paraId="292F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518" w:type="dxa"/>
            <w:gridSpan w:val="18"/>
            <w:tcBorders>
              <w:top w:val="single" w:color="auto" w:sz="4" w:space="0"/>
              <w:left w:val="nil"/>
              <w:bottom w:val="single" w:color="auto" w:sz="4" w:space="0"/>
              <w:right w:val="nil"/>
            </w:tcBorders>
            <w:noWrap w:val="0"/>
            <w:vAlign w:val="center"/>
          </w:tcPr>
          <w:p w14:paraId="33E3CAA2">
            <w:pPr>
              <w:widowControl/>
              <w:kinsoku w:val="0"/>
              <w:autoSpaceDE w:val="0"/>
              <w:autoSpaceDN w:val="0"/>
              <w:adjustRightInd w:val="0"/>
              <w:spacing w:line="560" w:lineRule="exact"/>
              <w:jc w:val="center"/>
              <w:textAlignment w:val="baseline"/>
              <w:rPr>
                <w:rFonts w:ascii="黑体" w:hAnsi="黑体" w:eastAsia="黑体"/>
                <w:b/>
                <w:color w:val="000000"/>
                <w:kern w:val="0"/>
                <w:szCs w:val="32"/>
              </w:rPr>
            </w:pPr>
            <w:r>
              <w:rPr>
                <w:rFonts w:hint="eastAsia" w:ascii="黑体" w:hAnsi="黑体" w:eastAsia="黑体"/>
                <w:b/>
                <w:color w:val="000000"/>
                <w:kern w:val="0"/>
                <w:szCs w:val="32"/>
              </w:rPr>
              <w:t>六、数字化产品和服务推荐（数字化服务商改造前填写）</w:t>
            </w:r>
          </w:p>
        </w:tc>
      </w:tr>
      <w:tr w14:paraId="544B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4BB3E6B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一级场景</w:t>
            </w:r>
          </w:p>
        </w:tc>
        <w:tc>
          <w:tcPr>
            <w:tcW w:w="1391" w:type="dxa"/>
            <w:gridSpan w:val="3"/>
            <w:tcBorders>
              <w:top w:val="single" w:color="auto" w:sz="4" w:space="0"/>
              <w:left w:val="nil"/>
              <w:bottom w:val="single" w:color="auto" w:sz="4" w:space="0"/>
              <w:right w:val="single" w:color="auto" w:sz="4" w:space="0"/>
            </w:tcBorders>
            <w:noWrap w:val="0"/>
            <w:vAlign w:val="center"/>
          </w:tcPr>
          <w:p w14:paraId="54AA0B2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二级场景</w:t>
            </w:r>
          </w:p>
        </w:tc>
        <w:tc>
          <w:tcPr>
            <w:tcW w:w="762" w:type="dxa"/>
            <w:tcBorders>
              <w:top w:val="single" w:color="auto" w:sz="4" w:space="0"/>
              <w:left w:val="nil"/>
              <w:bottom w:val="single" w:color="auto" w:sz="4" w:space="0"/>
              <w:right w:val="single" w:color="auto" w:sz="4" w:space="0"/>
            </w:tcBorders>
            <w:noWrap w:val="0"/>
            <w:vAlign w:val="center"/>
          </w:tcPr>
          <w:p w14:paraId="318732A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适用产品</w:t>
            </w:r>
          </w:p>
          <w:p w14:paraId="7B66C11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名称/服务</w:t>
            </w:r>
          </w:p>
        </w:tc>
        <w:tc>
          <w:tcPr>
            <w:tcW w:w="3186" w:type="dxa"/>
            <w:gridSpan w:val="8"/>
            <w:tcBorders>
              <w:top w:val="single" w:color="auto" w:sz="4" w:space="0"/>
              <w:left w:val="nil"/>
              <w:bottom w:val="single" w:color="auto" w:sz="4" w:space="0"/>
              <w:right w:val="single" w:color="auto" w:sz="4" w:space="0"/>
            </w:tcBorders>
            <w:noWrap w:val="0"/>
            <w:vAlign w:val="center"/>
          </w:tcPr>
          <w:p w14:paraId="67FAC138">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简述</w:t>
            </w:r>
          </w:p>
        </w:tc>
        <w:tc>
          <w:tcPr>
            <w:tcW w:w="1090" w:type="dxa"/>
            <w:gridSpan w:val="3"/>
            <w:tcBorders>
              <w:top w:val="single" w:color="auto" w:sz="4" w:space="0"/>
              <w:left w:val="nil"/>
              <w:bottom w:val="single" w:color="auto" w:sz="4" w:space="0"/>
              <w:right w:val="single" w:color="auto" w:sz="4" w:space="0"/>
            </w:tcBorders>
            <w:noWrap w:val="0"/>
            <w:vAlign w:val="center"/>
          </w:tcPr>
          <w:p w14:paraId="6E0140C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价格</w:t>
            </w:r>
          </w:p>
          <w:p w14:paraId="752B8A2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（万元）</w:t>
            </w:r>
          </w:p>
        </w:tc>
        <w:tc>
          <w:tcPr>
            <w:tcW w:w="1261" w:type="dxa"/>
            <w:tcBorders>
              <w:top w:val="single" w:color="auto" w:sz="4" w:space="0"/>
              <w:left w:val="nil"/>
              <w:bottom w:val="single" w:color="auto" w:sz="4" w:space="0"/>
              <w:right w:val="single" w:color="auto" w:sz="4" w:space="0"/>
            </w:tcBorders>
            <w:noWrap w:val="0"/>
            <w:vAlign w:val="center"/>
          </w:tcPr>
          <w:p w14:paraId="39E33E1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服务商</w:t>
            </w:r>
          </w:p>
        </w:tc>
      </w:tr>
      <w:tr w14:paraId="10DC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vMerge w:val="restart"/>
            <w:tcBorders>
              <w:top w:val="nil"/>
              <w:left w:val="single" w:color="auto" w:sz="4" w:space="0"/>
              <w:bottom w:val="single" w:color="auto" w:sz="4" w:space="0"/>
              <w:right w:val="single" w:color="auto" w:sz="4" w:space="0"/>
            </w:tcBorders>
            <w:noWrap w:val="0"/>
            <w:vAlign w:val="center"/>
          </w:tcPr>
          <w:p w14:paraId="058F655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1.产品生命周期数字化</w:t>
            </w:r>
          </w:p>
        </w:tc>
        <w:tc>
          <w:tcPr>
            <w:tcW w:w="1391" w:type="dxa"/>
            <w:gridSpan w:val="3"/>
            <w:tcBorders>
              <w:top w:val="single" w:color="auto" w:sz="4" w:space="0"/>
              <w:left w:val="nil"/>
              <w:bottom w:val="single" w:color="auto" w:sz="4" w:space="0"/>
              <w:right w:val="single" w:color="auto" w:sz="4" w:space="0"/>
            </w:tcBorders>
            <w:noWrap w:val="0"/>
            <w:vAlign w:val="center"/>
          </w:tcPr>
          <w:p w14:paraId="11B9FB6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1.1产品设计</w:t>
            </w:r>
          </w:p>
        </w:tc>
        <w:tc>
          <w:tcPr>
            <w:tcW w:w="762" w:type="dxa"/>
            <w:tcBorders>
              <w:top w:val="single" w:color="auto" w:sz="4" w:space="0"/>
              <w:left w:val="nil"/>
              <w:bottom w:val="single" w:color="auto" w:sz="4" w:space="0"/>
              <w:right w:val="single" w:color="auto" w:sz="4" w:space="0"/>
            </w:tcBorders>
            <w:noWrap w:val="0"/>
            <w:vAlign w:val="center"/>
          </w:tcPr>
          <w:p w14:paraId="7239E71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示例：</w:t>
            </w:r>
          </w:p>
          <w:p w14:paraId="120AA77A">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Style w:val="8"/>
                <w:rFonts w:hint="default" w:hAnsi="宋体"/>
                <w:b/>
                <w:kern w:val="0"/>
              </w:rPr>
              <w:t>1.XX软件</w:t>
            </w:r>
          </w:p>
        </w:tc>
        <w:tc>
          <w:tcPr>
            <w:tcW w:w="3186" w:type="dxa"/>
            <w:gridSpan w:val="8"/>
            <w:tcBorders>
              <w:top w:val="single" w:color="auto" w:sz="4" w:space="0"/>
              <w:left w:val="nil"/>
              <w:bottom w:val="single" w:color="auto" w:sz="4" w:space="0"/>
              <w:right w:val="single" w:color="auto" w:sz="4" w:space="0"/>
            </w:tcBorders>
            <w:noWrap w:val="0"/>
            <w:vAlign w:val="center"/>
          </w:tcPr>
          <w:p w14:paraId="14CCEC6D">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示例：</w:t>
            </w:r>
            <w:r>
              <w:rPr>
                <w:rStyle w:val="8"/>
                <w:rFonts w:hint="default" w:hAnsi="宋体"/>
              </w:rPr>
              <w:t>该产品集成开源求解器，支持云图、动画、剖切等常用后处理功能，通过云端仿真，研发工程师可以在模拟环境中验证零部件的结构性能，包括强度、刚度、耐久性和振动特性等。满足汽车零部件必须具备的高度可靠性和安全性，应对复杂的路况和各种工况等需求。通过该云化的仿真软件应用，降低了物理测试成本，缩短了设计决策时间，并增加了汽车零部件及配件制造行业的研发安全性。</w:t>
            </w:r>
          </w:p>
        </w:tc>
        <w:tc>
          <w:tcPr>
            <w:tcW w:w="1090" w:type="dxa"/>
            <w:gridSpan w:val="3"/>
            <w:tcBorders>
              <w:top w:val="single" w:color="auto" w:sz="4" w:space="0"/>
              <w:left w:val="nil"/>
              <w:bottom w:val="single" w:color="auto" w:sz="4" w:space="0"/>
              <w:right w:val="single" w:color="auto" w:sz="4" w:space="0"/>
            </w:tcBorders>
            <w:noWrap w:val="0"/>
            <w:vAlign w:val="center"/>
          </w:tcPr>
          <w:p w14:paraId="0EB17BEF">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4529273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xx</w:t>
            </w:r>
          </w:p>
        </w:tc>
      </w:tr>
      <w:tr w14:paraId="43E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730F4BC9">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3A707F9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1.2工艺设计</w:t>
            </w:r>
          </w:p>
        </w:tc>
        <w:tc>
          <w:tcPr>
            <w:tcW w:w="762" w:type="dxa"/>
            <w:tcBorders>
              <w:top w:val="single" w:color="auto" w:sz="4" w:space="0"/>
              <w:left w:val="nil"/>
              <w:bottom w:val="single" w:color="auto" w:sz="4" w:space="0"/>
              <w:right w:val="single" w:color="auto" w:sz="4" w:space="0"/>
            </w:tcBorders>
            <w:noWrap w:val="0"/>
            <w:vAlign w:val="center"/>
          </w:tcPr>
          <w:p w14:paraId="355354E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71C3D04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1F965FF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6735BD53">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08EB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21DB1D15">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628A431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1.3营销管理</w:t>
            </w:r>
          </w:p>
        </w:tc>
        <w:tc>
          <w:tcPr>
            <w:tcW w:w="762" w:type="dxa"/>
            <w:tcBorders>
              <w:top w:val="single" w:color="auto" w:sz="4" w:space="0"/>
              <w:left w:val="nil"/>
              <w:bottom w:val="single" w:color="auto" w:sz="4" w:space="0"/>
              <w:right w:val="single" w:color="auto" w:sz="4" w:space="0"/>
            </w:tcBorders>
            <w:noWrap w:val="0"/>
            <w:vAlign w:val="center"/>
          </w:tcPr>
          <w:p w14:paraId="6DBB45B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030D83A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5850623A">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1A599D2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65E3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1E678BFD">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5C6373B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1.4售后服务</w:t>
            </w:r>
          </w:p>
        </w:tc>
        <w:tc>
          <w:tcPr>
            <w:tcW w:w="762" w:type="dxa"/>
            <w:tcBorders>
              <w:top w:val="single" w:color="auto" w:sz="4" w:space="0"/>
              <w:left w:val="nil"/>
              <w:bottom w:val="single" w:color="auto" w:sz="4" w:space="0"/>
              <w:right w:val="single" w:color="auto" w:sz="4" w:space="0"/>
            </w:tcBorders>
            <w:noWrap w:val="0"/>
            <w:vAlign w:val="center"/>
          </w:tcPr>
          <w:p w14:paraId="61F6AA4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5B82D9D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49BC62A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30BD34F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598A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vMerge w:val="restart"/>
            <w:tcBorders>
              <w:top w:val="nil"/>
              <w:left w:val="single" w:color="auto" w:sz="4" w:space="0"/>
              <w:bottom w:val="single" w:color="auto" w:sz="4" w:space="0"/>
              <w:right w:val="single" w:color="auto" w:sz="4" w:space="0"/>
            </w:tcBorders>
            <w:noWrap w:val="0"/>
            <w:vAlign w:val="center"/>
          </w:tcPr>
          <w:p w14:paraId="40D3ABF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2.生产过程数字化</w:t>
            </w:r>
          </w:p>
        </w:tc>
        <w:tc>
          <w:tcPr>
            <w:tcW w:w="1391" w:type="dxa"/>
            <w:gridSpan w:val="3"/>
            <w:tcBorders>
              <w:top w:val="single" w:color="auto" w:sz="4" w:space="0"/>
              <w:left w:val="nil"/>
              <w:bottom w:val="single" w:color="auto" w:sz="4" w:space="0"/>
              <w:right w:val="single" w:color="auto" w:sz="4" w:space="0"/>
            </w:tcBorders>
            <w:noWrap w:val="0"/>
            <w:vAlign w:val="center"/>
          </w:tcPr>
          <w:p w14:paraId="10E1D6BE">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2.1计划排程</w:t>
            </w:r>
          </w:p>
        </w:tc>
        <w:tc>
          <w:tcPr>
            <w:tcW w:w="762" w:type="dxa"/>
            <w:tcBorders>
              <w:top w:val="single" w:color="auto" w:sz="4" w:space="0"/>
              <w:left w:val="nil"/>
              <w:bottom w:val="single" w:color="auto" w:sz="4" w:space="0"/>
              <w:right w:val="single" w:color="auto" w:sz="4" w:space="0"/>
            </w:tcBorders>
            <w:noWrap w:val="0"/>
            <w:vAlign w:val="center"/>
          </w:tcPr>
          <w:p w14:paraId="7079F88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331B763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0CF2719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37F55F7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5590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3B4CE771">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4051213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2.2生产管控</w:t>
            </w:r>
          </w:p>
        </w:tc>
        <w:tc>
          <w:tcPr>
            <w:tcW w:w="762" w:type="dxa"/>
            <w:tcBorders>
              <w:top w:val="single" w:color="auto" w:sz="4" w:space="0"/>
              <w:left w:val="nil"/>
              <w:bottom w:val="single" w:color="auto" w:sz="4" w:space="0"/>
              <w:right w:val="single" w:color="auto" w:sz="4" w:space="0"/>
            </w:tcBorders>
            <w:noWrap w:val="0"/>
            <w:vAlign w:val="center"/>
          </w:tcPr>
          <w:p w14:paraId="01C3DE6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3B43BAC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1785E94D">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44BB7CE8">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600D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74A39DBD">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173B83B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2.3质量管理</w:t>
            </w:r>
          </w:p>
        </w:tc>
        <w:tc>
          <w:tcPr>
            <w:tcW w:w="762" w:type="dxa"/>
            <w:tcBorders>
              <w:top w:val="single" w:color="auto" w:sz="4" w:space="0"/>
              <w:left w:val="nil"/>
              <w:bottom w:val="single" w:color="auto" w:sz="4" w:space="0"/>
              <w:right w:val="single" w:color="auto" w:sz="4" w:space="0"/>
            </w:tcBorders>
            <w:noWrap w:val="0"/>
            <w:vAlign w:val="center"/>
          </w:tcPr>
          <w:p w14:paraId="66F8D20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5E897C5F">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7FB385A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7599ADC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72B6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61D43784">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287CDF2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2.4设备管理</w:t>
            </w:r>
          </w:p>
        </w:tc>
        <w:tc>
          <w:tcPr>
            <w:tcW w:w="762" w:type="dxa"/>
            <w:tcBorders>
              <w:top w:val="single" w:color="auto" w:sz="4" w:space="0"/>
              <w:left w:val="nil"/>
              <w:bottom w:val="single" w:color="auto" w:sz="4" w:space="0"/>
              <w:right w:val="single" w:color="auto" w:sz="4" w:space="0"/>
            </w:tcBorders>
            <w:noWrap w:val="0"/>
            <w:vAlign w:val="center"/>
          </w:tcPr>
          <w:p w14:paraId="6F1F7EB5">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625BBF2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7681D8CD">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7541F845">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50CD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6104ED3A">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43CB2478">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2.5安全生产</w:t>
            </w:r>
          </w:p>
        </w:tc>
        <w:tc>
          <w:tcPr>
            <w:tcW w:w="762" w:type="dxa"/>
            <w:tcBorders>
              <w:top w:val="single" w:color="auto" w:sz="4" w:space="0"/>
              <w:left w:val="nil"/>
              <w:bottom w:val="single" w:color="auto" w:sz="4" w:space="0"/>
              <w:right w:val="single" w:color="auto" w:sz="4" w:space="0"/>
            </w:tcBorders>
            <w:noWrap w:val="0"/>
            <w:vAlign w:val="center"/>
          </w:tcPr>
          <w:p w14:paraId="0944ABA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69DAD60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00F0F99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27927238">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0B42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6019A21A">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09BBCF78">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2.6能耗管理</w:t>
            </w:r>
          </w:p>
        </w:tc>
        <w:tc>
          <w:tcPr>
            <w:tcW w:w="762" w:type="dxa"/>
            <w:tcBorders>
              <w:top w:val="single" w:color="auto" w:sz="4" w:space="0"/>
              <w:left w:val="nil"/>
              <w:bottom w:val="single" w:color="auto" w:sz="4" w:space="0"/>
              <w:right w:val="single" w:color="auto" w:sz="4" w:space="0"/>
            </w:tcBorders>
            <w:noWrap w:val="0"/>
            <w:vAlign w:val="center"/>
          </w:tcPr>
          <w:p w14:paraId="1FEFC00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65D4244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3891350D">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2EBF9FE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7CFD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28" w:type="dxa"/>
            <w:gridSpan w:val="2"/>
            <w:vMerge w:val="restart"/>
            <w:tcBorders>
              <w:top w:val="nil"/>
              <w:left w:val="single" w:color="auto" w:sz="4" w:space="0"/>
              <w:bottom w:val="single" w:color="auto" w:sz="4" w:space="0"/>
              <w:right w:val="single" w:color="auto" w:sz="4" w:space="0"/>
            </w:tcBorders>
            <w:noWrap w:val="0"/>
            <w:vAlign w:val="center"/>
          </w:tcPr>
          <w:p w14:paraId="6A509B7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3.供应链数字化</w:t>
            </w:r>
          </w:p>
        </w:tc>
        <w:tc>
          <w:tcPr>
            <w:tcW w:w="1391" w:type="dxa"/>
            <w:gridSpan w:val="3"/>
            <w:tcBorders>
              <w:top w:val="single" w:color="auto" w:sz="4" w:space="0"/>
              <w:left w:val="nil"/>
              <w:bottom w:val="single" w:color="auto" w:sz="4" w:space="0"/>
              <w:right w:val="single" w:color="auto" w:sz="4" w:space="0"/>
            </w:tcBorders>
            <w:noWrap w:val="0"/>
            <w:vAlign w:val="center"/>
          </w:tcPr>
          <w:p w14:paraId="068D8C4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3.1采购管理</w:t>
            </w:r>
          </w:p>
        </w:tc>
        <w:tc>
          <w:tcPr>
            <w:tcW w:w="762" w:type="dxa"/>
            <w:tcBorders>
              <w:top w:val="single" w:color="auto" w:sz="4" w:space="0"/>
              <w:left w:val="nil"/>
              <w:bottom w:val="single" w:color="auto" w:sz="4" w:space="0"/>
              <w:right w:val="single" w:color="auto" w:sz="4" w:space="0"/>
            </w:tcBorders>
            <w:noWrap w:val="0"/>
            <w:vAlign w:val="center"/>
          </w:tcPr>
          <w:p w14:paraId="1FC37FC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609334E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4884F84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3F3EEC1E">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5CB8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6DC15809">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5FA397F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3.2仓储管理</w:t>
            </w:r>
          </w:p>
        </w:tc>
        <w:tc>
          <w:tcPr>
            <w:tcW w:w="762" w:type="dxa"/>
            <w:tcBorders>
              <w:top w:val="single" w:color="auto" w:sz="4" w:space="0"/>
              <w:left w:val="nil"/>
              <w:bottom w:val="single" w:color="auto" w:sz="4" w:space="0"/>
              <w:right w:val="single" w:color="auto" w:sz="4" w:space="0"/>
            </w:tcBorders>
            <w:noWrap w:val="0"/>
            <w:vAlign w:val="center"/>
          </w:tcPr>
          <w:p w14:paraId="284C119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3B0A29D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2BC408FA">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61D8634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4F9D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28" w:type="dxa"/>
            <w:gridSpan w:val="2"/>
            <w:vMerge w:val="restart"/>
            <w:tcBorders>
              <w:top w:val="nil"/>
              <w:left w:val="single" w:color="auto" w:sz="4" w:space="0"/>
              <w:bottom w:val="single" w:color="auto" w:sz="4" w:space="0"/>
              <w:right w:val="single" w:color="auto" w:sz="4" w:space="0"/>
            </w:tcBorders>
            <w:noWrap w:val="0"/>
            <w:vAlign w:val="center"/>
          </w:tcPr>
          <w:p w14:paraId="589155DE">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4.智能管理决策数字化</w:t>
            </w:r>
          </w:p>
        </w:tc>
        <w:tc>
          <w:tcPr>
            <w:tcW w:w="1391" w:type="dxa"/>
            <w:gridSpan w:val="3"/>
            <w:tcBorders>
              <w:top w:val="single" w:color="auto" w:sz="4" w:space="0"/>
              <w:left w:val="nil"/>
              <w:bottom w:val="single" w:color="auto" w:sz="4" w:space="0"/>
              <w:right w:val="single" w:color="auto" w:sz="4" w:space="0"/>
            </w:tcBorders>
            <w:noWrap w:val="0"/>
            <w:vAlign w:val="center"/>
          </w:tcPr>
          <w:p w14:paraId="040797F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4.1财务管理</w:t>
            </w:r>
          </w:p>
        </w:tc>
        <w:tc>
          <w:tcPr>
            <w:tcW w:w="762" w:type="dxa"/>
            <w:tcBorders>
              <w:top w:val="single" w:color="auto" w:sz="4" w:space="0"/>
              <w:left w:val="nil"/>
              <w:bottom w:val="single" w:color="auto" w:sz="4" w:space="0"/>
              <w:right w:val="single" w:color="auto" w:sz="4" w:space="0"/>
            </w:tcBorders>
            <w:noWrap w:val="0"/>
            <w:vAlign w:val="center"/>
          </w:tcPr>
          <w:p w14:paraId="6004BB7E">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7BC7AD13">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2BEF736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7AFB7BC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0299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7CBADCED">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375AF61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4.2人力资源</w:t>
            </w:r>
          </w:p>
        </w:tc>
        <w:tc>
          <w:tcPr>
            <w:tcW w:w="762" w:type="dxa"/>
            <w:tcBorders>
              <w:top w:val="single" w:color="auto" w:sz="4" w:space="0"/>
              <w:left w:val="nil"/>
              <w:bottom w:val="single" w:color="auto" w:sz="4" w:space="0"/>
              <w:right w:val="single" w:color="auto" w:sz="4" w:space="0"/>
            </w:tcBorders>
            <w:noWrap w:val="0"/>
            <w:vAlign w:val="center"/>
          </w:tcPr>
          <w:p w14:paraId="4BADAD4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0457EDB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73CC2A2B">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094C855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0EE8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56923C77">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69AE843C">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4.3协同办公</w:t>
            </w:r>
          </w:p>
        </w:tc>
        <w:tc>
          <w:tcPr>
            <w:tcW w:w="762" w:type="dxa"/>
            <w:tcBorders>
              <w:top w:val="single" w:color="auto" w:sz="4" w:space="0"/>
              <w:left w:val="nil"/>
              <w:bottom w:val="single" w:color="auto" w:sz="4" w:space="0"/>
              <w:right w:val="single" w:color="auto" w:sz="4" w:space="0"/>
            </w:tcBorders>
            <w:noWrap w:val="0"/>
            <w:vAlign w:val="center"/>
          </w:tcPr>
          <w:p w14:paraId="00D1A58E">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7803CD6D">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3190F7D2">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627C03B6">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44DC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8" w:type="dxa"/>
            <w:gridSpan w:val="2"/>
            <w:vMerge w:val="continue"/>
            <w:tcBorders>
              <w:top w:val="nil"/>
              <w:left w:val="single" w:color="auto" w:sz="4" w:space="0"/>
              <w:bottom w:val="single" w:color="auto" w:sz="4" w:space="0"/>
              <w:right w:val="single" w:color="auto" w:sz="4" w:space="0"/>
            </w:tcBorders>
            <w:noWrap w:val="0"/>
            <w:vAlign w:val="center"/>
          </w:tcPr>
          <w:p w14:paraId="0284F17A">
            <w:pPr>
              <w:widowControl/>
              <w:jc w:val="left"/>
              <w:rPr>
                <w:rFonts w:ascii="仿宋_GB2312" w:hAnsi="Calibri"/>
                <w:b/>
                <w:color w:val="000000"/>
                <w:kern w:val="0"/>
                <w:sz w:val="21"/>
                <w:szCs w:val="21"/>
              </w:rPr>
            </w:pPr>
          </w:p>
        </w:tc>
        <w:tc>
          <w:tcPr>
            <w:tcW w:w="1391" w:type="dxa"/>
            <w:gridSpan w:val="3"/>
            <w:tcBorders>
              <w:top w:val="single" w:color="auto" w:sz="4" w:space="0"/>
              <w:left w:val="nil"/>
              <w:bottom w:val="single" w:color="auto" w:sz="4" w:space="0"/>
              <w:right w:val="single" w:color="auto" w:sz="4" w:space="0"/>
            </w:tcBorders>
            <w:noWrap w:val="0"/>
            <w:vAlign w:val="center"/>
          </w:tcPr>
          <w:p w14:paraId="35E00F2E">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4.4决策支持</w:t>
            </w:r>
          </w:p>
        </w:tc>
        <w:tc>
          <w:tcPr>
            <w:tcW w:w="762" w:type="dxa"/>
            <w:tcBorders>
              <w:top w:val="single" w:color="auto" w:sz="4" w:space="0"/>
              <w:left w:val="nil"/>
              <w:bottom w:val="single" w:color="auto" w:sz="4" w:space="0"/>
              <w:right w:val="single" w:color="auto" w:sz="4" w:space="0"/>
            </w:tcBorders>
            <w:noWrap w:val="0"/>
            <w:vAlign w:val="center"/>
          </w:tcPr>
          <w:p w14:paraId="3ECC12F9">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3E237220">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090" w:type="dxa"/>
            <w:gridSpan w:val="3"/>
            <w:tcBorders>
              <w:top w:val="single" w:color="auto" w:sz="4" w:space="0"/>
              <w:left w:val="nil"/>
              <w:bottom w:val="single" w:color="auto" w:sz="4" w:space="0"/>
              <w:right w:val="single" w:color="auto" w:sz="4" w:space="0"/>
            </w:tcBorders>
            <w:noWrap w:val="0"/>
            <w:vAlign w:val="center"/>
          </w:tcPr>
          <w:p w14:paraId="258318C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c>
          <w:tcPr>
            <w:tcW w:w="1261" w:type="dxa"/>
            <w:tcBorders>
              <w:top w:val="single" w:color="auto" w:sz="4" w:space="0"/>
              <w:left w:val="nil"/>
              <w:bottom w:val="single" w:color="auto" w:sz="4" w:space="0"/>
              <w:right w:val="single" w:color="auto" w:sz="4" w:space="0"/>
            </w:tcBorders>
            <w:noWrap w:val="0"/>
            <w:vAlign w:val="center"/>
          </w:tcPr>
          <w:p w14:paraId="63CA019F">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p>
        </w:tc>
      </w:tr>
      <w:tr w14:paraId="599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18" w:type="dxa"/>
            <w:gridSpan w:val="18"/>
            <w:tcBorders>
              <w:top w:val="single" w:color="auto" w:sz="4" w:space="0"/>
              <w:left w:val="single" w:color="auto" w:sz="4" w:space="0"/>
              <w:bottom w:val="single" w:color="auto" w:sz="4" w:space="0"/>
              <w:right w:val="single" w:color="auto" w:sz="4" w:space="0"/>
            </w:tcBorders>
            <w:noWrap w:val="0"/>
            <w:vAlign w:val="center"/>
          </w:tcPr>
          <w:p w14:paraId="6584B229">
            <w:pPr>
              <w:pStyle w:val="2"/>
              <w:spacing w:line="560" w:lineRule="exact"/>
              <w:rPr>
                <w:rFonts w:ascii="仿宋_GB2312" w:eastAsia="仿宋_GB2312"/>
                <w:b/>
                <w:bCs/>
                <w:sz w:val="21"/>
                <w:szCs w:val="21"/>
              </w:rPr>
            </w:pPr>
            <w:r>
              <w:rPr>
                <w:rFonts w:hint="eastAsia" w:ascii="仿宋_GB2312" w:eastAsia="仿宋_GB2312"/>
                <w:b/>
                <w:bCs/>
                <w:sz w:val="21"/>
                <w:szCs w:val="21"/>
              </w:rPr>
              <w:t>注：1.形成该数据库时，一级场景请勿删减，但可适当增补；在保留现有框架基础上，可结合细分行业特点，对二级场景进行适当增补、删减及完善表述等调整。</w:t>
            </w:r>
          </w:p>
          <w:p w14:paraId="189B633A">
            <w:pPr>
              <w:widowControl/>
              <w:kinsoku w:val="0"/>
              <w:autoSpaceDE w:val="0"/>
              <w:autoSpaceDN w:val="0"/>
              <w:adjustRightInd w:val="0"/>
              <w:spacing w:line="560" w:lineRule="exact"/>
              <w:textAlignment w:val="baseline"/>
              <w:rPr>
                <w:rFonts w:ascii="仿宋_GB2312" w:hAnsi="Calibri"/>
                <w:b/>
                <w:color w:val="000000"/>
                <w:kern w:val="0"/>
                <w:sz w:val="21"/>
                <w:szCs w:val="21"/>
              </w:rPr>
            </w:pPr>
            <w:r>
              <w:rPr>
                <w:rFonts w:cs="Calibri"/>
                <w:sz w:val="21"/>
                <w:szCs w:val="21"/>
              </w:rPr>
              <w:t xml:space="preserve">    </w:t>
            </w:r>
            <w:r>
              <w:rPr>
                <w:rFonts w:hint="eastAsia" w:ascii="仿宋_GB2312"/>
                <w:b/>
                <w:bCs/>
                <w:sz w:val="21"/>
                <w:szCs w:val="21"/>
              </w:rPr>
              <w:t>2.适配产品及解决方案一列中，需针对每一个二级场景，列出遴选出的所有适用产品和解决方案，含已有的和新开发的。</w:t>
            </w:r>
          </w:p>
        </w:tc>
      </w:tr>
      <w:tr w14:paraId="2309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8518" w:type="dxa"/>
            <w:gridSpan w:val="18"/>
            <w:tcBorders>
              <w:top w:val="single" w:color="auto" w:sz="4" w:space="0"/>
              <w:left w:val="nil"/>
              <w:bottom w:val="single" w:color="auto" w:sz="4" w:space="0"/>
              <w:right w:val="nil"/>
            </w:tcBorders>
            <w:noWrap w:val="0"/>
            <w:vAlign w:val="center"/>
          </w:tcPr>
          <w:p w14:paraId="38B49D5A">
            <w:pPr>
              <w:widowControl/>
              <w:kinsoku w:val="0"/>
              <w:autoSpaceDE w:val="0"/>
              <w:autoSpaceDN w:val="0"/>
              <w:adjustRightInd w:val="0"/>
              <w:spacing w:line="560" w:lineRule="exact"/>
              <w:jc w:val="left"/>
              <w:textAlignment w:val="baseline"/>
              <w:rPr>
                <w:rFonts w:hint="eastAsia" w:ascii="黑体" w:hAnsi="黑体" w:eastAsia="黑体"/>
                <w:b/>
                <w:color w:val="000000"/>
                <w:kern w:val="0"/>
                <w:szCs w:val="32"/>
              </w:rPr>
            </w:pPr>
          </w:p>
          <w:p w14:paraId="02172EF9">
            <w:pPr>
              <w:widowControl/>
              <w:kinsoku w:val="0"/>
              <w:autoSpaceDE w:val="0"/>
              <w:autoSpaceDN w:val="0"/>
              <w:adjustRightInd w:val="0"/>
              <w:spacing w:line="560" w:lineRule="exact"/>
              <w:jc w:val="left"/>
              <w:textAlignment w:val="baseline"/>
              <w:rPr>
                <w:rFonts w:ascii="黑体" w:hAnsi="黑体" w:eastAsia="黑体"/>
                <w:b/>
                <w:color w:val="000000"/>
                <w:kern w:val="0"/>
                <w:szCs w:val="32"/>
              </w:rPr>
            </w:pPr>
            <w:r>
              <w:rPr>
                <w:rFonts w:hint="eastAsia" w:ascii="黑体" w:hAnsi="黑体" w:eastAsia="黑体"/>
                <w:b/>
                <w:color w:val="000000"/>
                <w:kern w:val="0"/>
                <w:szCs w:val="32"/>
              </w:rPr>
              <w:t>七、数字化改造情况及成效（试点企业与数字化服务商共同填写）</w:t>
            </w:r>
          </w:p>
        </w:tc>
      </w:tr>
      <w:tr w14:paraId="689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4E8679DA">
            <w:pPr>
              <w:widowControl/>
              <w:kinsoku w:val="0"/>
              <w:autoSpaceDE w:val="0"/>
              <w:autoSpaceDN w:val="0"/>
              <w:adjustRightInd w:val="0"/>
              <w:jc w:val="center"/>
              <w:textAlignment w:val="baseline"/>
              <w:rPr>
                <w:rFonts w:ascii="仿宋_GB2312" w:hAnsi="Calibri"/>
                <w:b/>
                <w:color w:val="000000"/>
                <w:kern w:val="0"/>
                <w:sz w:val="21"/>
                <w:szCs w:val="21"/>
              </w:rPr>
            </w:pPr>
            <w:r>
              <w:rPr>
                <w:rFonts w:hint="eastAsia" w:ascii="仿宋_GB2312"/>
                <w:b/>
                <w:color w:val="000000"/>
                <w:kern w:val="0"/>
                <w:sz w:val="21"/>
                <w:szCs w:val="21"/>
              </w:rPr>
              <w:t>企业数字化改造后</w:t>
            </w:r>
          </w:p>
          <w:p w14:paraId="7EB53827">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color w:val="000000"/>
                <w:kern w:val="0"/>
                <w:sz w:val="21"/>
                <w:szCs w:val="21"/>
              </w:rPr>
              <w:t>水平情况</w:t>
            </w:r>
          </w:p>
        </w:tc>
        <w:tc>
          <w:tcPr>
            <w:tcW w:w="6299" w:type="dxa"/>
            <w:gridSpan w:val="13"/>
            <w:tcBorders>
              <w:top w:val="single" w:color="auto" w:sz="4" w:space="0"/>
              <w:left w:val="nil"/>
              <w:bottom w:val="single" w:color="auto" w:sz="4" w:space="0"/>
              <w:right w:val="single" w:color="auto" w:sz="4" w:space="0"/>
            </w:tcBorders>
            <w:noWrap w:val="0"/>
            <w:vAlign w:val="center"/>
          </w:tcPr>
          <w:p w14:paraId="7B53C614">
            <w:pPr>
              <w:widowControl/>
              <w:kinsoku w:val="0"/>
              <w:autoSpaceDE w:val="0"/>
              <w:autoSpaceDN w:val="0"/>
              <w:adjustRightInd w:val="0"/>
              <w:spacing w:line="560" w:lineRule="exact"/>
              <w:textAlignment w:val="baseline"/>
              <w:rPr>
                <w:rFonts w:ascii="仿宋_GB2312" w:hAnsi="Calibri"/>
                <w:sz w:val="21"/>
                <w:szCs w:val="21"/>
              </w:rPr>
            </w:pPr>
            <w:r>
              <w:rPr>
                <w:rFonts w:hint="eastAsia" w:ascii="仿宋_GB2312"/>
                <w:sz w:val="21"/>
                <w:szCs w:val="21"/>
              </w:rPr>
              <w:t>请将测试结果截图粘贴在此框内</w:t>
            </w:r>
          </w:p>
          <w:p w14:paraId="2256D01A">
            <w:pPr>
              <w:widowControl/>
              <w:kinsoku w:val="0"/>
              <w:autoSpaceDE w:val="0"/>
              <w:autoSpaceDN w:val="0"/>
              <w:adjustRightInd w:val="0"/>
              <w:textAlignment w:val="baseline"/>
              <w:rPr>
                <w:rFonts w:ascii="仿宋_GB2312" w:hAnsi="Calibri"/>
                <w:b/>
                <w:bCs/>
                <w:color w:val="000000"/>
                <w:kern w:val="0"/>
                <w:sz w:val="21"/>
                <w:szCs w:val="21"/>
              </w:rPr>
            </w:pPr>
            <w:r>
              <w:rPr>
                <w:rFonts w:hint="eastAsia" w:ascii="仿宋_GB2312"/>
                <w:sz w:val="21"/>
                <w:szCs w:val="21"/>
              </w:rPr>
              <w:t>（数字化水平自测：https://zjtx.miit.gov.cn）</w:t>
            </w:r>
          </w:p>
        </w:tc>
      </w:tr>
      <w:tr w14:paraId="18A9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77135658">
            <w:pPr>
              <w:widowControl/>
              <w:kinsoku w:val="0"/>
              <w:autoSpaceDE w:val="0"/>
              <w:autoSpaceDN w:val="0"/>
              <w:adjustRightInd w:val="0"/>
              <w:jc w:val="center"/>
              <w:textAlignment w:val="baseline"/>
              <w:rPr>
                <w:rFonts w:ascii="仿宋_GB2312" w:hAnsi="Calibri"/>
                <w:b/>
                <w:color w:val="000000"/>
                <w:kern w:val="0"/>
                <w:sz w:val="21"/>
                <w:szCs w:val="21"/>
              </w:rPr>
            </w:pPr>
            <w:r>
              <w:rPr>
                <w:rFonts w:hint="eastAsia" w:ascii="仿宋_GB2312"/>
                <w:b/>
                <w:color w:val="000000"/>
                <w:kern w:val="0"/>
                <w:sz w:val="21"/>
                <w:szCs w:val="21"/>
              </w:rPr>
              <w:t>企业数字化改造后</w:t>
            </w:r>
          </w:p>
          <w:p w14:paraId="7BDE69C3">
            <w:pPr>
              <w:widowControl/>
              <w:kinsoku w:val="0"/>
              <w:autoSpaceDE w:val="0"/>
              <w:autoSpaceDN w:val="0"/>
              <w:adjustRightInd w:val="0"/>
              <w:jc w:val="center"/>
              <w:textAlignment w:val="baseline"/>
              <w:rPr>
                <w:rFonts w:ascii="仿宋_GB2312" w:hAnsi="Calibri"/>
                <w:b/>
                <w:color w:val="000000"/>
                <w:kern w:val="0"/>
                <w:sz w:val="21"/>
                <w:szCs w:val="21"/>
              </w:rPr>
            </w:pPr>
            <w:r>
              <w:rPr>
                <w:rFonts w:hint="eastAsia" w:ascii="仿宋_GB2312"/>
                <w:b/>
                <w:color w:val="000000"/>
                <w:kern w:val="0"/>
                <w:sz w:val="21"/>
                <w:szCs w:val="21"/>
              </w:rPr>
              <w:t>水平等级</w:t>
            </w:r>
          </w:p>
        </w:tc>
        <w:tc>
          <w:tcPr>
            <w:tcW w:w="6299" w:type="dxa"/>
            <w:gridSpan w:val="13"/>
            <w:tcBorders>
              <w:top w:val="single" w:color="auto" w:sz="4" w:space="0"/>
              <w:left w:val="nil"/>
              <w:bottom w:val="single" w:color="auto" w:sz="4" w:space="0"/>
              <w:right w:val="single" w:color="auto" w:sz="4" w:space="0"/>
            </w:tcBorders>
            <w:noWrap w:val="0"/>
            <w:vAlign w:val="center"/>
          </w:tcPr>
          <w:p w14:paraId="4069959C">
            <w:pPr>
              <w:widowControl/>
              <w:kinsoku w:val="0"/>
              <w:autoSpaceDE w:val="0"/>
              <w:autoSpaceDN w:val="0"/>
              <w:adjustRightInd w:val="0"/>
              <w:spacing w:line="400" w:lineRule="exact"/>
              <w:textAlignment w:val="baseline"/>
              <w:rPr>
                <w:rFonts w:ascii="仿宋_GB2312" w:hAnsi="Calibri"/>
                <w:b/>
                <w:bCs/>
                <w:color w:val="000000"/>
                <w:kern w:val="0"/>
                <w:sz w:val="21"/>
                <w:szCs w:val="21"/>
              </w:rPr>
            </w:pPr>
            <w:r>
              <w:rPr>
                <w:rFonts w:hint="eastAsia" w:ascii="仿宋_GB2312"/>
                <w:b/>
                <w:bCs/>
                <w:color w:val="000000"/>
                <w:kern w:val="0"/>
                <w:sz w:val="21"/>
                <w:szCs w:val="21"/>
              </w:rPr>
              <w:t>注：依据企业评测得分，将数字化水平划分为四个等级：</w:t>
            </w:r>
          </w:p>
          <w:p w14:paraId="5C799632">
            <w:pPr>
              <w:widowControl/>
              <w:kinsoku w:val="0"/>
              <w:autoSpaceDE w:val="0"/>
              <w:autoSpaceDN w:val="0"/>
              <w:adjustRightInd w:val="0"/>
              <w:spacing w:line="400" w:lineRule="exact"/>
              <w:textAlignment w:val="baseline"/>
              <w:rPr>
                <w:rFonts w:hint="eastAsia" w:ascii="仿宋_GB2312"/>
                <w:b/>
                <w:bCs/>
                <w:kern w:val="0"/>
                <w:sz w:val="21"/>
                <w:szCs w:val="21"/>
              </w:rPr>
            </w:pPr>
            <w:r>
              <w:rPr>
                <w:rFonts w:hint="eastAsia" w:ascii="仿宋_GB2312"/>
                <w:bCs/>
                <w:color w:val="000000"/>
                <w:kern w:val="0"/>
                <w:sz w:val="21"/>
                <w:szCs w:val="21"/>
              </w:rPr>
              <w:t>□</w:t>
            </w:r>
            <w:r>
              <w:rPr>
                <w:rFonts w:hint="eastAsia" w:ascii="仿宋_GB2312"/>
                <w:b/>
                <w:bCs/>
                <w:color w:val="000000"/>
                <w:kern w:val="0"/>
                <w:sz w:val="21"/>
                <w:szCs w:val="21"/>
              </w:rPr>
              <w:t>一级（2</w:t>
            </w:r>
            <w:r>
              <w:rPr>
                <w:rFonts w:hint="eastAsia" w:ascii="仿宋_GB2312"/>
                <w:b/>
                <w:bCs/>
                <w:kern w:val="0"/>
                <w:sz w:val="21"/>
                <w:szCs w:val="21"/>
              </w:rPr>
              <w:t>0—40分）：开展了基础业务流程梳理和数据规范化管理，并进行了信息技术简单应用。数字化经营应用场景要求不少于6个应用场景（其中不少于3个约束性场景）。</w:t>
            </w:r>
          </w:p>
          <w:p w14:paraId="185ADB5D">
            <w:pPr>
              <w:widowControl/>
              <w:kinsoku w:val="0"/>
              <w:autoSpaceDE w:val="0"/>
              <w:autoSpaceDN w:val="0"/>
              <w:adjustRightInd w:val="0"/>
              <w:spacing w:line="400" w:lineRule="exact"/>
              <w:textAlignment w:val="baseline"/>
              <w:rPr>
                <w:rFonts w:hint="eastAsia" w:ascii="仿宋_GB2312"/>
                <w:b/>
                <w:bCs/>
                <w:kern w:val="0"/>
                <w:sz w:val="21"/>
                <w:szCs w:val="21"/>
              </w:rPr>
            </w:pPr>
            <w:r>
              <w:rPr>
                <w:rFonts w:hint="eastAsia" w:ascii="仿宋_GB2312"/>
                <w:bCs/>
                <w:kern w:val="0"/>
                <w:sz w:val="21"/>
                <w:szCs w:val="21"/>
              </w:rPr>
              <w:t>□</w:t>
            </w:r>
            <w:r>
              <w:rPr>
                <w:rFonts w:hint="eastAsia" w:ascii="仿宋_GB2312"/>
                <w:b/>
                <w:bCs/>
                <w:kern w:val="0"/>
                <w:sz w:val="21"/>
                <w:szCs w:val="21"/>
              </w:rPr>
              <w:t>二级（40—60分）：利用信息技术手段或管理工具实现了单一业务数字化管理。数字化经营应用场景要求不少于6个应用场景（其中不少于3个约束性场景）。</w:t>
            </w:r>
          </w:p>
          <w:p w14:paraId="288A0978">
            <w:pPr>
              <w:widowControl/>
              <w:kinsoku w:val="0"/>
              <w:autoSpaceDE w:val="0"/>
              <w:autoSpaceDN w:val="0"/>
              <w:adjustRightInd w:val="0"/>
              <w:spacing w:line="400" w:lineRule="exact"/>
              <w:textAlignment w:val="baseline"/>
              <w:rPr>
                <w:rFonts w:hint="eastAsia" w:ascii="仿宋_GB2312"/>
                <w:b/>
                <w:bCs/>
                <w:kern w:val="0"/>
                <w:sz w:val="21"/>
                <w:szCs w:val="21"/>
              </w:rPr>
            </w:pPr>
            <w:r>
              <w:rPr>
                <w:rFonts w:hint="eastAsia" w:ascii="仿宋_GB2312"/>
                <w:bCs/>
                <w:kern w:val="0"/>
                <w:sz w:val="21"/>
                <w:szCs w:val="21"/>
              </w:rPr>
              <w:t>□</w:t>
            </w:r>
            <w:r>
              <w:rPr>
                <w:rFonts w:hint="eastAsia" w:ascii="仿宋_GB2312"/>
                <w:b/>
                <w:bCs/>
                <w:kern w:val="0"/>
                <w:sz w:val="21"/>
                <w:szCs w:val="21"/>
              </w:rPr>
              <w:t>三级（60—80分）：应用信息系统及数字化技术进行数据分析，实现全部主营业务数字化管控。数字化经营应用场景要求不少于8个应用场景（其中不少于5个约束性场景）。</w:t>
            </w:r>
          </w:p>
          <w:p w14:paraId="6AB4A4DF">
            <w:pPr>
              <w:widowControl/>
              <w:kinsoku w:val="0"/>
              <w:autoSpaceDE w:val="0"/>
              <w:autoSpaceDN w:val="0"/>
              <w:adjustRightInd w:val="0"/>
              <w:spacing w:line="560" w:lineRule="exact"/>
              <w:jc w:val="left"/>
              <w:textAlignment w:val="baseline"/>
              <w:rPr>
                <w:rFonts w:ascii="仿宋_GB2312" w:hAnsi="Calibri"/>
                <w:bCs/>
                <w:color w:val="000000"/>
                <w:kern w:val="0"/>
                <w:sz w:val="21"/>
                <w:szCs w:val="21"/>
              </w:rPr>
            </w:pPr>
            <w:r>
              <w:rPr>
                <w:rFonts w:hint="eastAsia" w:ascii="仿宋_GB2312"/>
                <w:bCs/>
                <w:kern w:val="0"/>
                <w:sz w:val="21"/>
                <w:szCs w:val="21"/>
              </w:rPr>
              <w:t>□</w:t>
            </w:r>
            <w:r>
              <w:rPr>
                <w:rFonts w:hint="eastAsia" w:ascii="仿宋_GB2312"/>
                <w:b/>
                <w:bCs/>
                <w:kern w:val="0"/>
                <w:sz w:val="21"/>
                <w:szCs w:val="21"/>
              </w:rPr>
              <w:t>四级（80分以上）：利用全业务链数据集成分析，实现数据驱动的业务协同与智能决策。数字化经营应用场景要求不少于10个应用场景（其中不少于6个约束性场景）。</w:t>
            </w:r>
          </w:p>
        </w:tc>
      </w:tr>
      <w:tr w14:paraId="1AF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25365753">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仿宋_GB2312"/>
                <w:b/>
                <w:color w:val="000000"/>
                <w:kern w:val="0"/>
                <w:sz w:val="21"/>
                <w:szCs w:val="21"/>
              </w:rPr>
              <w:t>数字化转型内容介绍</w:t>
            </w:r>
          </w:p>
        </w:tc>
        <w:tc>
          <w:tcPr>
            <w:tcW w:w="6299" w:type="dxa"/>
            <w:gridSpan w:val="13"/>
            <w:tcBorders>
              <w:top w:val="single" w:color="auto" w:sz="4" w:space="0"/>
              <w:left w:val="nil"/>
              <w:bottom w:val="single" w:color="auto" w:sz="4" w:space="0"/>
              <w:right w:val="single" w:color="auto" w:sz="4" w:space="0"/>
            </w:tcBorders>
            <w:noWrap w:val="0"/>
            <w:vAlign w:val="center"/>
          </w:tcPr>
          <w:p w14:paraId="68C2CBCE">
            <w:pPr>
              <w:widowControl/>
              <w:kinsoku w:val="0"/>
              <w:autoSpaceDE w:val="0"/>
              <w:autoSpaceDN w:val="0"/>
              <w:adjustRightInd w:val="0"/>
              <w:spacing w:line="560" w:lineRule="exact"/>
              <w:jc w:val="left"/>
              <w:textAlignment w:val="baseline"/>
              <w:rPr>
                <w:rFonts w:ascii="仿宋_GB2312" w:hAnsi="Calibri"/>
                <w:b/>
                <w:color w:val="000000"/>
                <w:kern w:val="0"/>
                <w:sz w:val="21"/>
                <w:szCs w:val="21"/>
              </w:rPr>
            </w:pPr>
            <w:r>
              <w:rPr>
                <w:rFonts w:hint="eastAsia" w:ascii="仿宋_GB2312"/>
                <w:bCs/>
                <w:color w:val="000000"/>
                <w:kern w:val="0"/>
                <w:sz w:val="21"/>
                <w:szCs w:val="21"/>
              </w:rPr>
              <w:t>若有多项，请逐项列出。</w:t>
            </w:r>
          </w:p>
        </w:tc>
      </w:tr>
      <w:tr w14:paraId="089B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72BE2926">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仿宋_GB2312"/>
                <w:b/>
                <w:color w:val="000000"/>
                <w:kern w:val="0"/>
                <w:sz w:val="21"/>
                <w:szCs w:val="21"/>
              </w:rPr>
              <w:t>云应用情况</w:t>
            </w:r>
          </w:p>
        </w:tc>
        <w:tc>
          <w:tcPr>
            <w:tcW w:w="6299" w:type="dxa"/>
            <w:gridSpan w:val="13"/>
            <w:tcBorders>
              <w:top w:val="single" w:color="auto" w:sz="4" w:space="0"/>
              <w:left w:val="nil"/>
              <w:bottom w:val="single" w:color="auto" w:sz="4" w:space="0"/>
              <w:right w:val="single" w:color="auto" w:sz="4" w:space="0"/>
            </w:tcBorders>
            <w:noWrap w:val="0"/>
            <w:vAlign w:val="center"/>
          </w:tcPr>
          <w:p w14:paraId="54EE3F6B">
            <w:pPr>
              <w:widowControl/>
              <w:kinsoku w:val="0"/>
              <w:autoSpaceDE w:val="0"/>
              <w:autoSpaceDN w:val="0"/>
              <w:spacing w:line="560" w:lineRule="exact"/>
              <w:jc w:val="left"/>
              <w:textAlignment w:val="baseline"/>
              <w:rPr>
                <w:rFonts w:ascii="仿宋_GB2312" w:hAnsi="Calibri"/>
                <w:bCs/>
                <w:color w:val="000000"/>
                <w:kern w:val="0"/>
                <w:sz w:val="21"/>
                <w:szCs w:val="21"/>
              </w:rPr>
            </w:pPr>
            <w:r>
              <w:rPr>
                <w:rFonts w:hint="eastAsia" w:ascii="仿宋_GB2312"/>
                <w:bCs/>
                <w:color w:val="000000"/>
                <w:kern w:val="0"/>
                <w:sz w:val="21"/>
                <w:szCs w:val="21"/>
              </w:rPr>
              <w:t>□公有云：</w:t>
            </w:r>
            <w:r>
              <w:rPr>
                <w:rFonts w:hint="eastAsia" w:ascii="仿宋_GB2312"/>
                <w:bCs/>
                <w:color w:val="000000"/>
                <w:kern w:val="0"/>
                <w:sz w:val="21"/>
                <w:szCs w:val="21"/>
                <w:u w:val="single"/>
              </w:rPr>
              <w:t xml:space="preserve">                </w:t>
            </w:r>
            <w:r>
              <w:rPr>
                <w:rFonts w:hint="eastAsia" w:ascii="仿宋_GB2312"/>
                <w:bCs/>
                <w:color w:val="000000"/>
                <w:kern w:val="0"/>
                <w:sz w:val="21"/>
                <w:szCs w:val="21"/>
              </w:rPr>
              <w:t xml:space="preserve">         □私有云：</w:t>
            </w:r>
            <w:r>
              <w:rPr>
                <w:rFonts w:hint="eastAsia" w:ascii="仿宋_GB2312"/>
                <w:bCs/>
                <w:color w:val="000000"/>
                <w:kern w:val="0"/>
                <w:sz w:val="21"/>
                <w:szCs w:val="21"/>
                <w:u w:val="single"/>
              </w:rPr>
              <w:t xml:space="preserve">                </w:t>
            </w:r>
          </w:p>
          <w:p w14:paraId="79B2E79E">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仿宋_GB2312"/>
                <w:bCs/>
                <w:color w:val="000000"/>
                <w:kern w:val="0"/>
                <w:sz w:val="21"/>
                <w:szCs w:val="21"/>
              </w:rPr>
              <w:t>□混合云：</w:t>
            </w:r>
            <w:r>
              <w:rPr>
                <w:rFonts w:hint="eastAsia" w:ascii="仿宋_GB2312"/>
                <w:bCs/>
                <w:color w:val="000000"/>
                <w:kern w:val="0"/>
                <w:sz w:val="21"/>
                <w:szCs w:val="21"/>
                <w:u w:val="single"/>
              </w:rPr>
              <w:t xml:space="preserve">                </w:t>
            </w:r>
            <w:r>
              <w:rPr>
                <w:rFonts w:hint="eastAsia" w:ascii="仿宋_GB2312"/>
                <w:bCs/>
                <w:color w:val="000000"/>
                <w:kern w:val="0"/>
                <w:sz w:val="21"/>
                <w:szCs w:val="21"/>
              </w:rPr>
              <w:t xml:space="preserve">         □未上云</w:t>
            </w:r>
          </w:p>
        </w:tc>
      </w:tr>
      <w:tr w14:paraId="6E36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700560DB">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仿宋_GB2312"/>
                <w:b/>
                <w:color w:val="000000"/>
                <w:kern w:val="0"/>
                <w:sz w:val="21"/>
                <w:szCs w:val="21"/>
              </w:rPr>
              <w:t>改造项目起止时间</w:t>
            </w:r>
          </w:p>
        </w:tc>
        <w:tc>
          <w:tcPr>
            <w:tcW w:w="6299" w:type="dxa"/>
            <w:gridSpan w:val="13"/>
            <w:tcBorders>
              <w:top w:val="single" w:color="auto" w:sz="4" w:space="0"/>
              <w:left w:val="nil"/>
              <w:bottom w:val="single" w:color="auto" w:sz="4" w:space="0"/>
              <w:right w:val="single" w:color="auto" w:sz="4" w:space="0"/>
            </w:tcBorders>
            <w:noWrap w:val="0"/>
            <w:vAlign w:val="center"/>
          </w:tcPr>
          <w:p w14:paraId="35A6A807">
            <w:pPr>
              <w:widowControl/>
              <w:kinsoku w:val="0"/>
              <w:autoSpaceDE w:val="0"/>
              <w:autoSpaceDN w:val="0"/>
              <w:adjustRightInd w:val="0"/>
              <w:spacing w:line="560" w:lineRule="exact"/>
              <w:jc w:val="left"/>
              <w:textAlignment w:val="baseline"/>
              <w:rPr>
                <w:rFonts w:ascii="仿宋_GB2312" w:hAnsi="Calibri"/>
                <w:b/>
                <w:color w:val="000000"/>
                <w:kern w:val="0"/>
                <w:sz w:val="21"/>
                <w:szCs w:val="21"/>
              </w:rPr>
            </w:pPr>
          </w:p>
        </w:tc>
      </w:tr>
      <w:tr w14:paraId="0610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9" w:type="dxa"/>
            <w:gridSpan w:val="5"/>
            <w:tcBorders>
              <w:top w:val="single" w:color="auto" w:sz="4" w:space="0"/>
              <w:left w:val="single" w:color="auto" w:sz="4" w:space="0"/>
              <w:bottom w:val="single" w:color="auto" w:sz="4" w:space="0"/>
              <w:right w:val="single" w:color="auto" w:sz="4" w:space="0"/>
            </w:tcBorders>
            <w:noWrap w:val="0"/>
            <w:vAlign w:val="center"/>
          </w:tcPr>
          <w:p w14:paraId="0DF6EE78">
            <w:pPr>
              <w:widowControl/>
              <w:kinsoku w:val="0"/>
              <w:autoSpaceDE w:val="0"/>
              <w:autoSpaceDN w:val="0"/>
              <w:spacing w:line="560" w:lineRule="exact"/>
              <w:jc w:val="left"/>
              <w:textAlignment w:val="baseline"/>
              <w:rPr>
                <w:rFonts w:ascii="仿宋_GB2312" w:hAnsi="Calibri"/>
                <w:b/>
                <w:color w:val="000000"/>
                <w:kern w:val="0"/>
                <w:sz w:val="21"/>
                <w:szCs w:val="21"/>
              </w:rPr>
            </w:pPr>
            <w:r>
              <w:rPr>
                <w:rFonts w:hint="eastAsia" w:ascii="仿宋_GB2312"/>
                <w:b/>
                <w:color w:val="000000"/>
                <w:kern w:val="0"/>
                <w:sz w:val="21"/>
                <w:szCs w:val="21"/>
              </w:rPr>
              <w:t>改造总花费（万元）</w:t>
            </w:r>
          </w:p>
        </w:tc>
        <w:tc>
          <w:tcPr>
            <w:tcW w:w="6299" w:type="dxa"/>
            <w:gridSpan w:val="13"/>
            <w:tcBorders>
              <w:top w:val="single" w:color="auto" w:sz="4" w:space="0"/>
              <w:left w:val="nil"/>
              <w:bottom w:val="single" w:color="auto" w:sz="4" w:space="0"/>
              <w:right w:val="single" w:color="auto" w:sz="4" w:space="0"/>
            </w:tcBorders>
            <w:noWrap w:val="0"/>
            <w:vAlign w:val="center"/>
          </w:tcPr>
          <w:p w14:paraId="1BFE51AC">
            <w:pPr>
              <w:widowControl/>
              <w:kinsoku w:val="0"/>
              <w:autoSpaceDE w:val="0"/>
              <w:autoSpaceDN w:val="0"/>
              <w:adjustRightInd w:val="0"/>
              <w:spacing w:line="560" w:lineRule="exact"/>
              <w:jc w:val="left"/>
              <w:textAlignment w:val="baseline"/>
              <w:rPr>
                <w:rFonts w:ascii="仿宋_GB2312" w:hAnsi="Calibri"/>
                <w:b/>
                <w:color w:val="000000"/>
                <w:kern w:val="0"/>
                <w:sz w:val="21"/>
                <w:szCs w:val="21"/>
              </w:rPr>
            </w:pPr>
          </w:p>
        </w:tc>
      </w:tr>
      <w:tr w14:paraId="2BBB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219" w:type="dxa"/>
            <w:gridSpan w:val="5"/>
            <w:vMerge w:val="restart"/>
            <w:tcBorders>
              <w:top w:val="nil"/>
              <w:left w:val="single" w:color="auto" w:sz="4" w:space="0"/>
              <w:bottom w:val="single" w:color="auto" w:sz="4" w:space="0"/>
              <w:right w:val="single" w:color="auto" w:sz="4" w:space="0"/>
            </w:tcBorders>
            <w:noWrap w:val="0"/>
            <w:vAlign w:val="center"/>
          </w:tcPr>
          <w:p w14:paraId="29870D5A">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数字化改造成效</w:t>
            </w:r>
          </w:p>
        </w:tc>
        <w:tc>
          <w:tcPr>
            <w:tcW w:w="2214" w:type="dxa"/>
            <w:gridSpan w:val="3"/>
            <w:tcBorders>
              <w:top w:val="single" w:color="auto" w:sz="4" w:space="0"/>
              <w:left w:val="nil"/>
              <w:bottom w:val="single" w:color="auto" w:sz="4" w:space="0"/>
              <w:right w:val="single" w:color="auto" w:sz="4" w:space="0"/>
            </w:tcBorders>
            <w:noWrap w:val="0"/>
            <w:vAlign w:val="center"/>
          </w:tcPr>
          <w:p w14:paraId="0FC7536A">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改造阶段</w:t>
            </w:r>
          </w:p>
        </w:tc>
        <w:tc>
          <w:tcPr>
            <w:tcW w:w="2031" w:type="dxa"/>
            <w:gridSpan w:val="8"/>
            <w:tcBorders>
              <w:top w:val="single" w:color="auto" w:sz="4" w:space="0"/>
              <w:left w:val="nil"/>
              <w:bottom w:val="single" w:color="auto" w:sz="4" w:space="0"/>
              <w:right w:val="single" w:color="auto" w:sz="4" w:space="0"/>
            </w:tcBorders>
            <w:noWrap w:val="0"/>
            <w:vAlign w:val="center"/>
          </w:tcPr>
          <w:p w14:paraId="3FC5D5F1">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改造前</w:t>
            </w:r>
          </w:p>
        </w:tc>
        <w:tc>
          <w:tcPr>
            <w:tcW w:w="2054" w:type="dxa"/>
            <w:gridSpan w:val="2"/>
            <w:tcBorders>
              <w:top w:val="single" w:color="auto" w:sz="4" w:space="0"/>
              <w:left w:val="nil"/>
              <w:bottom w:val="single" w:color="auto" w:sz="4" w:space="0"/>
              <w:right w:val="single" w:color="auto" w:sz="4" w:space="0"/>
            </w:tcBorders>
            <w:noWrap w:val="0"/>
            <w:vAlign w:val="center"/>
          </w:tcPr>
          <w:p w14:paraId="09407A14">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改造后</w:t>
            </w:r>
          </w:p>
        </w:tc>
      </w:tr>
      <w:tr w14:paraId="3A54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187EE464">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49445767">
            <w:pPr>
              <w:widowControl/>
              <w:kinsoku w:val="0"/>
              <w:autoSpaceDE w:val="0"/>
              <w:autoSpaceDN w:val="0"/>
              <w:adjustRightInd w:val="0"/>
              <w:spacing w:line="560" w:lineRule="exact"/>
              <w:jc w:val="center"/>
              <w:textAlignment w:val="baseline"/>
              <w:rPr>
                <w:rFonts w:ascii="仿宋_GB2312" w:hAnsi="Calibri"/>
                <w:b/>
                <w:color w:val="000000"/>
                <w:kern w:val="0"/>
                <w:sz w:val="21"/>
                <w:szCs w:val="21"/>
              </w:rPr>
            </w:pPr>
            <w:r>
              <w:rPr>
                <w:rFonts w:hint="eastAsia" w:ascii="仿宋_GB2312"/>
                <w:b/>
                <w:color w:val="000000"/>
                <w:kern w:val="0"/>
                <w:sz w:val="21"/>
                <w:szCs w:val="21"/>
              </w:rPr>
              <w:t>数字化水平等级</w:t>
            </w:r>
          </w:p>
        </w:tc>
        <w:tc>
          <w:tcPr>
            <w:tcW w:w="2031" w:type="dxa"/>
            <w:gridSpan w:val="8"/>
            <w:tcBorders>
              <w:top w:val="single" w:color="auto" w:sz="4" w:space="0"/>
              <w:left w:val="nil"/>
              <w:bottom w:val="single" w:color="auto" w:sz="4" w:space="0"/>
              <w:right w:val="single" w:color="auto" w:sz="4" w:space="0"/>
            </w:tcBorders>
            <w:noWrap w:val="0"/>
            <w:vAlign w:val="center"/>
          </w:tcPr>
          <w:p w14:paraId="2737694C">
            <w:pPr>
              <w:widowControl/>
              <w:kinsoku w:val="0"/>
              <w:autoSpaceDE w:val="0"/>
              <w:autoSpaceDN w:val="0"/>
              <w:adjustRightInd w:val="0"/>
              <w:spacing w:line="560" w:lineRule="exact"/>
              <w:jc w:val="left"/>
              <w:textAlignment w:val="baseline"/>
              <w:rPr>
                <w:rFonts w:ascii="仿宋_GB2312" w:hAnsi="Calibri"/>
                <w:b/>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34398136">
            <w:pPr>
              <w:widowControl/>
              <w:kinsoku w:val="0"/>
              <w:autoSpaceDE w:val="0"/>
              <w:autoSpaceDN w:val="0"/>
              <w:adjustRightInd w:val="0"/>
              <w:spacing w:line="560" w:lineRule="exact"/>
              <w:jc w:val="left"/>
              <w:textAlignment w:val="baseline"/>
              <w:rPr>
                <w:rFonts w:ascii="仿宋_GB2312" w:hAnsi="Calibri"/>
                <w:b/>
                <w:color w:val="000000"/>
                <w:kern w:val="0"/>
                <w:sz w:val="21"/>
                <w:szCs w:val="21"/>
              </w:rPr>
            </w:pPr>
          </w:p>
        </w:tc>
      </w:tr>
      <w:tr w14:paraId="0639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489D2A27">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264CE41C">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创新方面成效</w:t>
            </w:r>
          </w:p>
          <w:p w14:paraId="5F842F0B">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39759D66">
            <w:pPr>
              <w:widowControl/>
              <w:kinsoku w:val="0"/>
              <w:autoSpaceDE w:val="0"/>
              <w:autoSpaceDN w:val="0"/>
              <w:adjustRightInd w:val="0"/>
              <w:jc w:val="left"/>
              <w:textAlignment w:val="baseline"/>
              <w:rPr>
                <w:rFonts w:ascii="仿宋_GB2312" w:hAnsi="Calibri"/>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122A4581">
            <w:pPr>
              <w:widowControl/>
              <w:kinsoku w:val="0"/>
              <w:autoSpaceDE w:val="0"/>
              <w:autoSpaceDN w:val="0"/>
              <w:adjustRightInd w:val="0"/>
              <w:jc w:val="left"/>
              <w:textAlignment w:val="baseline"/>
              <w:rPr>
                <w:rFonts w:ascii="仿宋_GB2312" w:hAnsi="Calibri"/>
                <w:bCs/>
                <w:color w:val="000000"/>
                <w:kern w:val="0"/>
                <w:sz w:val="21"/>
                <w:szCs w:val="21"/>
              </w:rPr>
            </w:pPr>
          </w:p>
        </w:tc>
      </w:tr>
      <w:tr w14:paraId="2839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12F6999F">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01951605">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市场方面成效</w:t>
            </w:r>
          </w:p>
          <w:p w14:paraId="1863DDC2">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5C14ADCA">
            <w:pPr>
              <w:widowControl/>
              <w:kinsoku w:val="0"/>
              <w:autoSpaceDE w:val="0"/>
              <w:autoSpaceDN w:val="0"/>
              <w:adjustRightInd w:val="0"/>
              <w:textAlignment w:val="baseline"/>
              <w:rPr>
                <w:rFonts w:ascii="仿宋_GB2312" w:hAnsi="Calibri"/>
                <w:b/>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4D83026E">
            <w:pPr>
              <w:widowControl/>
              <w:kinsoku w:val="0"/>
              <w:autoSpaceDE w:val="0"/>
              <w:autoSpaceDN w:val="0"/>
              <w:adjustRightInd w:val="0"/>
              <w:textAlignment w:val="baseline"/>
              <w:rPr>
                <w:rFonts w:ascii="仿宋_GB2312" w:hAnsi="Calibri"/>
                <w:b/>
                <w:bCs/>
                <w:color w:val="000000"/>
                <w:kern w:val="0"/>
                <w:sz w:val="21"/>
                <w:szCs w:val="21"/>
              </w:rPr>
            </w:pPr>
          </w:p>
        </w:tc>
      </w:tr>
      <w:tr w14:paraId="5EEA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45B36E6A">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6801B02D">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提质方面成效</w:t>
            </w:r>
          </w:p>
          <w:p w14:paraId="2E56F98A">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54D45DD6">
            <w:pPr>
              <w:widowControl/>
              <w:kinsoku w:val="0"/>
              <w:autoSpaceDE w:val="0"/>
              <w:autoSpaceDN w:val="0"/>
              <w:adjustRightInd w:val="0"/>
              <w:textAlignment w:val="baseline"/>
              <w:rPr>
                <w:rFonts w:ascii="仿宋_GB2312" w:hAnsi="Calibri"/>
                <w:b/>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49B536EB">
            <w:pPr>
              <w:widowControl/>
              <w:kinsoku w:val="0"/>
              <w:autoSpaceDE w:val="0"/>
              <w:autoSpaceDN w:val="0"/>
              <w:adjustRightInd w:val="0"/>
              <w:textAlignment w:val="baseline"/>
              <w:rPr>
                <w:rFonts w:ascii="仿宋_GB2312" w:hAnsi="Calibri"/>
                <w:b/>
                <w:bCs/>
                <w:color w:val="000000"/>
                <w:kern w:val="0"/>
                <w:sz w:val="21"/>
                <w:szCs w:val="21"/>
              </w:rPr>
            </w:pPr>
          </w:p>
        </w:tc>
      </w:tr>
      <w:tr w14:paraId="6BED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5D1A780A">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32FA6172">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降本方面成效</w:t>
            </w:r>
          </w:p>
          <w:p w14:paraId="6E6E5D0E">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1CA73E81">
            <w:pPr>
              <w:widowControl/>
              <w:kinsoku w:val="0"/>
              <w:autoSpaceDE w:val="0"/>
              <w:autoSpaceDN w:val="0"/>
              <w:adjustRightInd w:val="0"/>
              <w:textAlignment w:val="baseline"/>
              <w:rPr>
                <w:rFonts w:ascii="仿宋_GB2312" w:hAnsi="Calibri"/>
                <w:b/>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0A3AE651">
            <w:pPr>
              <w:widowControl/>
              <w:kinsoku w:val="0"/>
              <w:autoSpaceDE w:val="0"/>
              <w:autoSpaceDN w:val="0"/>
              <w:adjustRightInd w:val="0"/>
              <w:textAlignment w:val="baseline"/>
              <w:rPr>
                <w:rFonts w:ascii="仿宋_GB2312" w:hAnsi="Calibri"/>
                <w:b/>
                <w:bCs/>
                <w:color w:val="000000"/>
                <w:kern w:val="0"/>
                <w:sz w:val="21"/>
                <w:szCs w:val="21"/>
              </w:rPr>
            </w:pPr>
          </w:p>
        </w:tc>
      </w:tr>
      <w:tr w14:paraId="222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43BBA3DF">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3C790BCB">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增效方面成效</w:t>
            </w:r>
          </w:p>
          <w:p w14:paraId="41C51ADB">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638BE84F">
            <w:pPr>
              <w:widowControl/>
              <w:kinsoku w:val="0"/>
              <w:autoSpaceDE w:val="0"/>
              <w:autoSpaceDN w:val="0"/>
              <w:adjustRightInd w:val="0"/>
              <w:textAlignment w:val="baseline"/>
              <w:rPr>
                <w:rFonts w:ascii="仿宋_GB2312" w:hAnsi="Calibri"/>
                <w:b/>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1AA3B977">
            <w:pPr>
              <w:widowControl/>
              <w:kinsoku w:val="0"/>
              <w:autoSpaceDE w:val="0"/>
              <w:autoSpaceDN w:val="0"/>
              <w:adjustRightInd w:val="0"/>
              <w:textAlignment w:val="baseline"/>
              <w:rPr>
                <w:rFonts w:ascii="仿宋_GB2312" w:hAnsi="Calibri"/>
                <w:b/>
                <w:bCs/>
                <w:color w:val="000000"/>
                <w:kern w:val="0"/>
                <w:sz w:val="21"/>
                <w:szCs w:val="21"/>
              </w:rPr>
            </w:pPr>
          </w:p>
        </w:tc>
      </w:tr>
      <w:tr w14:paraId="106F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654F109E">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61B99F47">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绿色方面成效</w:t>
            </w:r>
          </w:p>
          <w:p w14:paraId="639DFF15">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191177F3">
            <w:pPr>
              <w:widowControl/>
              <w:kinsoku w:val="0"/>
              <w:autoSpaceDE w:val="0"/>
              <w:autoSpaceDN w:val="0"/>
              <w:adjustRightInd w:val="0"/>
              <w:textAlignment w:val="baseline"/>
              <w:rPr>
                <w:rFonts w:ascii="仿宋_GB2312" w:hAnsi="Calibri"/>
                <w:b/>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43B45939">
            <w:pPr>
              <w:widowControl/>
              <w:kinsoku w:val="0"/>
              <w:autoSpaceDE w:val="0"/>
              <w:autoSpaceDN w:val="0"/>
              <w:adjustRightInd w:val="0"/>
              <w:textAlignment w:val="baseline"/>
              <w:rPr>
                <w:rFonts w:ascii="仿宋_GB2312" w:hAnsi="Calibri"/>
                <w:b/>
                <w:bCs/>
                <w:color w:val="000000"/>
                <w:kern w:val="0"/>
                <w:sz w:val="21"/>
                <w:szCs w:val="21"/>
              </w:rPr>
            </w:pPr>
          </w:p>
        </w:tc>
      </w:tr>
      <w:tr w14:paraId="6B5A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19" w:type="dxa"/>
            <w:gridSpan w:val="5"/>
            <w:vMerge w:val="continue"/>
            <w:tcBorders>
              <w:top w:val="nil"/>
              <w:left w:val="single" w:color="auto" w:sz="4" w:space="0"/>
              <w:bottom w:val="single" w:color="auto" w:sz="4" w:space="0"/>
              <w:right w:val="single" w:color="auto" w:sz="4" w:space="0"/>
            </w:tcBorders>
            <w:noWrap w:val="0"/>
            <w:vAlign w:val="center"/>
          </w:tcPr>
          <w:p w14:paraId="4E31CD08">
            <w:pPr>
              <w:widowControl/>
              <w:jc w:val="left"/>
              <w:rPr>
                <w:rFonts w:ascii="仿宋_GB2312" w:hAnsi="Calibri"/>
                <w:b/>
                <w:color w:val="000000"/>
                <w:kern w:val="0"/>
                <w:sz w:val="21"/>
                <w:szCs w:val="21"/>
              </w:rPr>
            </w:pPr>
          </w:p>
        </w:tc>
        <w:tc>
          <w:tcPr>
            <w:tcW w:w="2214" w:type="dxa"/>
            <w:gridSpan w:val="3"/>
            <w:tcBorders>
              <w:top w:val="single" w:color="auto" w:sz="4" w:space="0"/>
              <w:left w:val="nil"/>
              <w:bottom w:val="single" w:color="auto" w:sz="4" w:space="0"/>
              <w:right w:val="single" w:color="auto" w:sz="4" w:space="0"/>
            </w:tcBorders>
            <w:noWrap w:val="0"/>
            <w:vAlign w:val="center"/>
          </w:tcPr>
          <w:p w14:paraId="06C41FF1">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安全方面成效</w:t>
            </w:r>
          </w:p>
          <w:p w14:paraId="7E049FEF">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（请尽量用若干定量指标描述）</w:t>
            </w:r>
          </w:p>
        </w:tc>
        <w:tc>
          <w:tcPr>
            <w:tcW w:w="2031" w:type="dxa"/>
            <w:gridSpan w:val="8"/>
            <w:tcBorders>
              <w:top w:val="single" w:color="auto" w:sz="4" w:space="0"/>
              <w:left w:val="nil"/>
              <w:bottom w:val="single" w:color="auto" w:sz="4" w:space="0"/>
              <w:right w:val="single" w:color="auto" w:sz="4" w:space="0"/>
            </w:tcBorders>
            <w:noWrap w:val="0"/>
            <w:vAlign w:val="center"/>
          </w:tcPr>
          <w:p w14:paraId="02BE7B0F">
            <w:pPr>
              <w:widowControl/>
              <w:kinsoku w:val="0"/>
              <w:autoSpaceDE w:val="0"/>
              <w:autoSpaceDN w:val="0"/>
              <w:adjustRightInd w:val="0"/>
              <w:textAlignment w:val="baseline"/>
              <w:rPr>
                <w:rFonts w:ascii="仿宋_GB2312" w:hAnsi="Calibri"/>
                <w:b/>
                <w:bCs/>
                <w:color w:val="000000"/>
                <w:kern w:val="0"/>
                <w:sz w:val="21"/>
                <w:szCs w:val="21"/>
              </w:rPr>
            </w:pPr>
          </w:p>
        </w:tc>
        <w:tc>
          <w:tcPr>
            <w:tcW w:w="2054" w:type="dxa"/>
            <w:gridSpan w:val="2"/>
            <w:tcBorders>
              <w:top w:val="single" w:color="auto" w:sz="4" w:space="0"/>
              <w:left w:val="nil"/>
              <w:bottom w:val="single" w:color="auto" w:sz="4" w:space="0"/>
              <w:right w:val="single" w:color="auto" w:sz="4" w:space="0"/>
            </w:tcBorders>
            <w:noWrap w:val="0"/>
            <w:vAlign w:val="center"/>
          </w:tcPr>
          <w:p w14:paraId="49373DE2">
            <w:pPr>
              <w:widowControl/>
              <w:kinsoku w:val="0"/>
              <w:autoSpaceDE w:val="0"/>
              <w:autoSpaceDN w:val="0"/>
              <w:adjustRightInd w:val="0"/>
              <w:textAlignment w:val="baseline"/>
              <w:rPr>
                <w:rFonts w:ascii="仿宋_GB2312" w:hAnsi="Calibri"/>
                <w:b/>
                <w:bCs/>
                <w:color w:val="000000"/>
                <w:kern w:val="0"/>
                <w:sz w:val="21"/>
                <w:szCs w:val="21"/>
              </w:rPr>
            </w:pPr>
          </w:p>
        </w:tc>
      </w:tr>
      <w:tr w14:paraId="26D1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8" w:type="dxa"/>
            <w:gridSpan w:val="18"/>
            <w:tcBorders>
              <w:top w:val="single" w:color="auto" w:sz="4" w:space="0"/>
              <w:left w:val="nil"/>
              <w:bottom w:val="single" w:color="auto" w:sz="4" w:space="0"/>
              <w:right w:val="nil"/>
            </w:tcBorders>
            <w:noWrap w:val="0"/>
            <w:vAlign w:val="center"/>
          </w:tcPr>
          <w:p w14:paraId="228767F5">
            <w:pPr>
              <w:widowControl/>
              <w:kinsoku w:val="0"/>
              <w:autoSpaceDE w:val="0"/>
              <w:autoSpaceDN w:val="0"/>
              <w:adjustRightInd w:val="0"/>
              <w:spacing w:line="560" w:lineRule="exact"/>
              <w:jc w:val="left"/>
              <w:textAlignment w:val="baseline"/>
              <w:rPr>
                <w:rFonts w:hint="eastAsia" w:ascii="黑体" w:hAnsi="黑体" w:eastAsia="黑体"/>
                <w:color w:val="000000"/>
                <w:kern w:val="0"/>
                <w:szCs w:val="32"/>
              </w:rPr>
            </w:pPr>
          </w:p>
          <w:p w14:paraId="04FA0C38">
            <w:pPr>
              <w:widowControl/>
              <w:kinsoku w:val="0"/>
              <w:autoSpaceDE w:val="0"/>
              <w:autoSpaceDN w:val="0"/>
              <w:adjustRightInd w:val="0"/>
              <w:spacing w:line="560" w:lineRule="exact"/>
              <w:jc w:val="left"/>
              <w:textAlignment w:val="baseline"/>
              <w:rPr>
                <w:rFonts w:ascii="仿宋_GB2312" w:hAnsi="Calibri"/>
                <w:b/>
                <w:color w:val="000000"/>
                <w:kern w:val="0"/>
                <w:sz w:val="21"/>
                <w:szCs w:val="21"/>
              </w:rPr>
            </w:pPr>
            <w:r>
              <w:rPr>
                <w:rFonts w:hint="eastAsia" w:ascii="黑体" w:hAnsi="黑体" w:eastAsia="黑体"/>
                <w:color w:val="000000"/>
                <w:kern w:val="0"/>
                <w:szCs w:val="32"/>
              </w:rPr>
              <w:t>八、数字化转型咨询评估诊断服务满意度评价（试点企业改造后填写）</w:t>
            </w:r>
          </w:p>
        </w:tc>
      </w:tr>
      <w:tr w14:paraId="4879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83F32F7">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序号</w:t>
            </w:r>
          </w:p>
        </w:tc>
        <w:tc>
          <w:tcPr>
            <w:tcW w:w="1060" w:type="dxa"/>
            <w:gridSpan w:val="2"/>
            <w:tcBorders>
              <w:top w:val="single" w:color="auto" w:sz="4" w:space="0"/>
              <w:left w:val="nil"/>
              <w:bottom w:val="single" w:color="auto" w:sz="4" w:space="0"/>
              <w:right w:val="single" w:color="auto" w:sz="4" w:space="0"/>
            </w:tcBorders>
            <w:noWrap w:val="0"/>
            <w:vAlign w:val="center"/>
          </w:tcPr>
          <w:p w14:paraId="7E8F5062">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项目</w:t>
            </w:r>
          </w:p>
        </w:tc>
        <w:tc>
          <w:tcPr>
            <w:tcW w:w="1206" w:type="dxa"/>
            <w:gridSpan w:val="3"/>
            <w:tcBorders>
              <w:top w:val="single" w:color="auto" w:sz="4" w:space="0"/>
              <w:left w:val="nil"/>
              <w:bottom w:val="single" w:color="auto" w:sz="4" w:space="0"/>
              <w:right w:val="single" w:color="auto" w:sz="4" w:space="0"/>
            </w:tcBorders>
            <w:noWrap w:val="0"/>
            <w:vAlign w:val="center"/>
          </w:tcPr>
          <w:p w14:paraId="07F60F3A">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内容</w:t>
            </w:r>
          </w:p>
        </w:tc>
        <w:tc>
          <w:tcPr>
            <w:tcW w:w="3186" w:type="dxa"/>
            <w:gridSpan w:val="8"/>
            <w:tcBorders>
              <w:top w:val="single" w:color="auto" w:sz="4" w:space="0"/>
              <w:left w:val="nil"/>
              <w:bottom w:val="single" w:color="auto" w:sz="4" w:space="0"/>
              <w:right w:val="single" w:color="auto" w:sz="4" w:space="0"/>
            </w:tcBorders>
            <w:noWrap w:val="0"/>
            <w:vAlign w:val="center"/>
          </w:tcPr>
          <w:p w14:paraId="2A6FA725">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标准</w:t>
            </w:r>
          </w:p>
        </w:tc>
        <w:tc>
          <w:tcPr>
            <w:tcW w:w="1090" w:type="dxa"/>
            <w:gridSpan w:val="3"/>
            <w:tcBorders>
              <w:top w:val="single" w:color="auto" w:sz="4" w:space="0"/>
              <w:left w:val="nil"/>
              <w:bottom w:val="single" w:color="auto" w:sz="4" w:space="0"/>
              <w:right w:val="single" w:color="auto" w:sz="4" w:space="0"/>
            </w:tcBorders>
            <w:noWrap w:val="0"/>
            <w:vAlign w:val="center"/>
          </w:tcPr>
          <w:p w14:paraId="523C9F10">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分值</w:t>
            </w:r>
          </w:p>
        </w:tc>
        <w:tc>
          <w:tcPr>
            <w:tcW w:w="1261" w:type="dxa"/>
            <w:tcBorders>
              <w:top w:val="single" w:color="auto" w:sz="4" w:space="0"/>
              <w:left w:val="nil"/>
              <w:bottom w:val="single" w:color="auto" w:sz="4" w:space="0"/>
              <w:right w:val="single" w:color="auto" w:sz="4" w:space="0"/>
            </w:tcBorders>
            <w:noWrap w:val="0"/>
            <w:vAlign w:val="center"/>
          </w:tcPr>
          <w:p w14:paraId="361001C0">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得分</w:t>
            </w:r>
          </w:p>
        </w:tc>
      </w:tr>
      <w:tr w14:paraId="59FF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D7F2030">
            <w:pPr>
              <w:widowControl/>
              <w:kinsoku w:val="0"/>
              <w:autoSpaceDE w:val="0"/>
              <w:autoSpaceDN w:val="0"/>
              <w:spacing w:line="560" w:lineRule="exact"/>
              <w:jc w:val="center"/>
              <w:textAlignment w:val="baseline"/>
              <w:rPr>
                <w:b/>
                <w:sz w:val="21"/>
                <w:szCs w:val="21"/>
              </w:rPr>
            </w:pPr>
            <w:r>
              <w:rPr>
                <w:b/>
                <w:bCs/>
                <w:sz w:val="21"/>
                <w:szCs w:val="21"/>
              </w:rPr>
              <w:t>1</w:t>
            </w:r>
          </w:p>
        </w:tc>
        <w:tc>
          <w:tcPr>
            <w:tcW w:w="1060" w:type="dxa"/>
            <w:gridSpan w:val="2"/>
            <w:vMerge w:val="restart"/>
            <w:tcBorders>
              <w:top w:val="nil"/>
              <w:left w:val="nil"/>
              <w:bottom w:val="single" w:color="auto" w:sz="4" w:space="0"/>
              <w:right w:val="single" w:color="auto" w:sz="4" w:space="0"/>
            </w:tcBorders>
            <w:noWrap w:val="0"/>
            <w:vAlign w:val="center"/>
          </w:tcPr>
          <w:p w14:paraId="684C9A00">
            <w:pPr>
              <w:widowControl/>
              <w:kinsoku w:val="0"/>
              <w:autoSpaceDE w:val="0"/>
              <w:autoSpaceDN w:val="0"/>
              <w:adjustRightInd w:val="0"/>
              <w:textAlignment w:val="baseline"/>
              <w:rPr>
                <w:rFonts w:ascii="仿宋_GB2312" w:hAnsi="Calibri"/>
                <w:b/>
                <w:bCs/>
                <w:color w:val="000000"/>
                <w:kern w:val="0"/>
                <w:sz w:val="21"/>
                <w:szCs w:val="21"/>
              </w:rPr>
            </w:pPr>
            <w:r>
              <w:rPr>
                <w:rFonts w:hint="eastAsia" w:ascii="仿宋_GB2312"/>
                <w:b/>
                <w:bCs/>
                <w:color w:val="000000"/>
                <w:kern w:val="0"/>
                <w:sz w:val="21"/>
                <w:szCs w:val="21"/>
              </w:rPr>
              <w:t>人员保障</w:t>
            </w:r>
          </w:p>
          <w:p w14:paraId="4038022D">
            <w:pPr>
              <w:widowControl/>
              <w:kinsoku w:val="0"/>
              <w:autoSpaceDE w:val="0"/>
              <w:autoSpaceDN w:val="0"/>
              <w:adjustRightInd w:val="0"/>
              <w:textAlignment w:val="baseline"/>
              <w:rPr>
                <w:rFonts w:ascii="仿宋_GB2312" w:hAnsi="Calibri"/>
                <w:b/>
                <w:bCs/>
                <w:color w:val="000000"/>
                <w:kern w:val="0"/>
                <w:sz w:val="21"/>
                <w:szCs w:val="21"/>
              </w:rPr>
            </w:pPr>
            <w:r>
              <w:rPr>
                <w:rFonts w:hint="eastAsia" w:ascii="仿宋_GB2312"/>
                <w:b/>
                <w:bCs/>
                <w:color w:val="000000"/>
                <w:kern w:val="0"/>
                <w:sz w:val="21"/>
                <w:szCs w:val="21"/>
              </w:rPr>
              <w:t>（15分）</w:t>
            </w:r>
          </w:p>
        </w:tc>
        <w:tc>
          <w:tcPr>
            <w:tcW w:w="1206" w:type="dxa"/>
            <w:gridSpan w:val="3"/>
            <w:tcBorders>
              <w:top w:val="single" w:color="auto" w:sz="4" w:space="0"/>
              <w:left w:val="nil"/>
              <w:bottom w:val="single" w:color="auto" w:sz="4" w:space="0"/>
              <w:right w:val="single" w:color="auto" w:sz="4" w:space="0"/>
            </w:tcBorders>
            <w:noWrap w:val="0"/>
            <w:vAlign w:val="center"/>
          </w:tcPr>
          <w:p w14:paraId="39044C03">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人员构成</w:t>
            </w:r>
          </w:p>
          <w:p w14:paraId="3A7A0F20">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（5分）</w:t>
            </w:r>
          </w:p>
        </w:tc>
        <w:tc>
          <w:tcPr>
            <w:tcW w:w="3186" w:type="dxa"/>
            <w:gridSpan w:val="8"/>
            <w:tcBorders>
              <w:top w:val="single" w:color="auto" w:sz="4" w:space="0"/>
              <w:left w:val="nil"/>
              <w:bottom w:val="single" w:color="auto" w:sz="4" w:space="0"/>
              <w:right w:val="single" w:color="auto" w:sz="4" w:space="0"/>
            </w:tcBorders>
            <w:noWrap w:val="0"/>
            <w:vAlign w:val="center"/>
          </w:tcPr>
          <w:p w14:paraId="26CE3DE9">
            <w:pPr>
              <w:pStyle w:val="9"/>
              <w:jc w:val="left"/>
              <w:rPr>
                <w:b/>
                <w:bCs/>
                <w:kern w:val="2"/>
                <w:sz w:val="21"/>
                <w:szCs w:val="21"/>
              </w:rPr>
            </w:pPr>
            <w:r>
              <w:rPr>
                <w:rFonts w:hint="eastAsia"/>
                <w:b/>
                <w:bCs/>
                <w:sz w:val="21"/>
                <w:szCs w:val="21"/>
              </w:rPr>
              <w:t>咨询评估诊断团队人员组成清晰、配置合理，实际入场评估诊断人员与在市工业和信息化局报备名单相符。</w:t>
            </w:r>
          </w:p>
        </w:tc>
        <w:tc>
          <w:tcPr>
            <w:tcW w:w="1090" w:type="dxa"/>
            <w:gridSpan w:val="3"/>
            <w:tcBorders>
              <w:top w:val="single" w:color="auto" w:sz="4" w:space="0"/>
              <w:left w:val="nil"/>
              <w:bottom w:val="single" w:color="auto" w:sz="4" w:space="0"/>
              <w:right w:val="single" w:color="auto" w:sz="4" w:space="0"/>
            </w:tcBorders>
            <w:noWrap w:val="0"/>
            <w:vAlign w:val="center"/>
          </w:tcPr>
          <w:p w14:paraId="32480B5E">
            <w:pPr>
              <w:pStyle w:val="9"/>
              <w:rPr>
                <w:b/>
                <w:bCs/>
                <w:kern w:val="2"/>
                <w:sz w:val="21"/>
                <w:szCs w:val="21"/>
              </w:rPr>
            </w:pPr>
            <w:r>
              <w:rPr>
                <w:b/>
                <w:bCs/>
                <w:sz w:val="21"/>
                <w:szCs w:val="21"/>
              </w:rPr>
              <w:t>5</w:t>
            </w:r>
          </w:p>
        </w:tc>
        <w:tc>
          <w:tcPr>
            <w:tcW w:w="1261" w:type="dxa"/>
            <w:tcBorders>
              <w:top w:val="single" w:color="auto" w:sz="4" w:space="0"/>
              <w:left w:val="nil"/>
              <w:bottom w:val="single" w:color="auto" w:sz="4" w:space="0"/>
              <w:right w:val="single" w:color="auto" w:sz="4" w:space="0"/>
            </w:tcBorders>
            <w:noWrap w:val="0"/>
            <w:vAlign w:val="center"/>
          </w:tcPr>
          <w:p w14:paraId="17B4D984">
            <w:pPr>
              <w:widowControl/>
              <w:spacing w:line="560" w:lineRule="exact"/>
              <w:jc w:val="center"/>
              <w:rPr>
                <w:sz w:val="21"/>
                <w:szCs w:val="21"/>
              </w:rPr>
            </w:pPr>
          </w:p>
        </w:tc>
      </w:tr>
      <w:tr w14:paraId="06BA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0AF2854">
            <w:pPr>
              <w:widowControl/>
              <w:kinsoku w:val="0"/>
              <w:autoSpaceDE w:val="0"/>
              <w:autoSpaceDN w:val="0"/>
              <w:adjustRightInd w:val="0"/>
              <w:snapToGrid w:val="0"/>
              <w:spacing w:line="560" w:lineRule="exact"/>
              <w:jc w:val="center"/>
              <w:textAlignment w:val="baseline"/>
              <w:rPr>
                <w:b/>
                <w:bCs/>
                <w:sz w:val="21"/>
                <w:szCs w:val="21"/>
              </w:rPr>
            </w:pPr>
            <w:r>
              <w:rPr>
                <w:b/>
                <w:sz w:val="21"/>
                <w:szCs w:val="21"/>
              </w:rPr>
              <w:t>2</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95934F">
            <w:pPr>
              <w:widowControl/>
              <w:jc w:val="left"/>
              <w:rPr>
                <w:rFonts w:ascii="仿宋_GB2312" w:hAnsi="Calibri"/>
                <w:b/>
                <w:bCs/>
                <w:color w:val="000000"/>
                <w:kern w:val="0"/>
                <w:sz w:val="21"/>
                <w:szCs w:val="21"/>
              </w:rPr>
            </w:pPr>
          </w:p>
        </w:tc>
        <w:tc>
          <w:tcPr>
            <w:tcW w:w="1206" w:type="dxa"/>
            <w:gridSpan w:val="3"/>
            <w:tcBorders>
              <w:top w:val="single" w:color="auto" w:sz="4" w:space="0"/>
              <w:left w:val="nil"/>
              <w:bottom w:val="single" w:color="auto" w:sz="4" w:space="0"/>
              <w:right w:val="single" w:color="auto" w:sz="4" w:space="0"/>
            </w:tcBorders>
            <w:noWrap w:val="0"/>
            <w:vAlign w:val="center"/>
          </w:tcPr>
          <w:p w14:paraId="0BA6D3A8">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人员经验</w:t>
            </w:r>
          </w:p>
          <w:p w14:paraId="427D45D6">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（10分）</w:t>
            </w:r>
          </w:p>
        </w:tc>
        <w:tc>
          <w:tcPr>
            <w:tcW w:w="3186" w:type="dxa"/>
            <w:gridSpan w:val="8"/>
            <w:tcBorders>
              <w:top w:val="single" w:color="auto" w:sz="4" w:space="0"/>
              <w:left w:val="nil"/>
              <w:bottom w:val="single" w:color="auto" w:sz="4" w:space="0"/>
              <w:right w:val="single" w:color="auto" w:sz="4" w:space="0"/>
            </w:tcBorders>
            <w:noWrap w:val="0"/>
            <w:vAlign w:val="center"/>
          </w:tcPr>
          <w:p w14:paraId="053232F1">
            <w:pPr>
              <w:pStyle w:val="9"/>
              <w:jc w:val="left"/>
              <w:rPr>
                <w:b/>
                <w:bCs/>
                <w:kern w:val="2"/>
                <w:sz w:val="21"/>
                <w:szCs w:val="21"/>
              </w:rPr>
            </w:pPr>
            <w:r>
              <w:rPr>
                <w:rFonts w:hint="eastAsia"/>
                <w:b/>
                <w:bCs/>
                <w:sz w:val="21"/>
                <w:szCs w:val="21"/>
              </w:rPr>
              <w:t>咨询评估诊断团队成员熟悉工信部《中小企业数字化水平评测指标》等文件要求，具有数字化转型相关咨询评估诊断经验。</w:t>
            </w:r>
          </w:p>
        </w:tc>
        <w:tc>
          <w:tcPr>
            <w:tcW w:w="1090" w:type="dxa"/>
            <w:gridSpan w:val="3"/>
            <w:tcBorders>
              <w:top w:val="single" w:color="auto" w:sz="4" w:space="0"/>
              <w:left w:val="nil"/>
              <w:bottom w:val="single" w:color="auto" w:sz="4" w:space="0"/>
              <w:right w:val="single" w:color="auto" w:sz="4" w:space="0"/>
            </w:tcBorders>
            <w:noWrap w:val="0"/>
            <w:vAlign w:val="center"/>
          </w:tcPr>
          <w:p w14:paraId="3436239C">
            <w:pPr>
              <w:pStyle w:val="9"/>
              <w:rPr>
                <w:b/>
                <w:bCs/>
                <w:kern w:val="2"/>
                <w:sz w:val="21"/>
                <w:szCs w:val="21"/>
              </w:rPr>
            </w:pPr>
            <w:r>
              <w:rPr>
                <w:b/>
                <w:bCs/>
                <w:sz w:val="21"/>
                <w:szCs w:val="21"/>
              </w:rPr>
              <w:t>10</w:t>
            </w:r>
          </w:p>
        </w:tc>
        <w:tc>
          <w:tcPr>
            <w:tcW w:w="1261" w:type="dxa"/>
            <w:tcBorders>
              <w:top w:val="single" w:color="auto" w:sz="4" w:space="0"/>
              <w:left w:val="nil"/>
              <w:bottom w:val="single" w:color="auto" w:sz="4" w:space="0"/>
              <w:right w:val="single" w:color="auto" w:sz="4" w:space="0"/>
            </w:tcBorders>
            <w:noWrap w:val="0"/>
            <w:vAlign w:val="center"/>
          </w:tcPr>
          <w:p w14:paraId="417F7249">
            <w:pPr>
              <w:widowControl/>
              <w:adjustRightInd w:val="0"/>
              <w:snapToGrid w:val="0"/>
              <w:spacing w:line="560" w:lineRule="exact"/>
              <w:jc w:val="center"/>
              <w:rPr>
                <w:sz w:val="21"/>
                <w:szCs w:val="21"/>
              </w:rPr>
            </w:pPr>
          </w:p>
        </w:tc>
      </w:tr>
      <w:tr w14:paraId="7F8F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B3C41EB">
            <w:pPr>
              <w:widowControl/>
              <w:kinsoku w:val="0"/>
              <w:autoSpaceDE w:val="0"/>
              <w:autoSpaceDN w:val="0"/>
              <w:adjustRightInd w:val="0"/>
              <w:snapToGrid w:val="0"/>
              <w:spacing w:line="560" w:lineRule="exact"/>
              <w:jc w:val="center"/>
              <w:textAlignment w:val="baseline"/>
              <w:rPr>
                <w:b/>
                <w:bCs/>
                <w:sz w:val="21"/>
                <w:szCs w:val="21"/>
              </w:rPr>
            </w:pPr>
            <w:r>
              <w:rPr>
                <w:b/>
                <w:sz w:val="21"/>
                <w:szCs w:val="21"/>
              </w:rPr>
              <w:t>3</w:t>
            </w:r>
          </w:p>
        </w:tc>
        <w:tc>
          <w:tcPr>
            <w:tcW w:w="1060" w:type="dxa"/>
            <w:gridSpan w:val="2"/>
            <w:vMerge w:val="restart"/>
            <w:tcBorders>
              <w:top w:val="nil"/>
              <w:left w:val="nil"/>
              <w:bottom w:val="single" w:color="auto" w:sz="4" w:space="0"/>
              <w:right w:val="single" w:color="auto" w:sz="4" w:space="0"/>
            </w:tcBorders>
            <w:noWrap w:val="0"/>
            <w:vAlign w:val="center"/>
          </w:tcPr>
          <w:p w14:paraId="468C7BDF">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服务质量</w:t>
            </w:r>
          </w:p>
          <w:p w14:paraId="12AF1185">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（75分）</w:t>
            </w:r>
          </w:p>
        </w:tc>
        <w:tc>
          <w:tcPr>
            <w:tcW w:w="1206" w:type="dxa"/>
            <w:gridSpan w:val="3"/>
            <w:vMerge w:val="restart"/>
            <w:tcBorders>
              <w:top w:val="nil"/>
              <w:left w:val="nil"/>
              <w:bottom w:val="single" w:color="auto" w:sz="4" w:space="0"/>
              <w:right w:val="single" w:color="auto" w:sz="4" w:space="0"/>
            </w:tcBorders>
            <w:noWrap w:val="0"/>
            <w:vAlign w:val="center"/>
          </w:tcPr>
          <w:p w14:paraId="1C560857">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现场咨询评估诊断服务质量（45分）</w:t>
            </w:r>
          </w:p>
        </w:tc>
        <w:tc>
          <w:tcPr>
            <w:tcW w:w="3186" w:type="dxa"/>
            <w:gridSpan w:val="8"/>
            <w:tcBorders>
              <w:top w:val="single" w:color="auto" w:sz="4" w:space="0"/>
              <w:left w:val="nil"/>
              <w:bottom w:val="single" w:color="auto" w:sz="4" w:space="0"/>
              <w:right w:val="single" w:color="auto" w:sz="4" w:space="0"/>
            </w:tcBorders>
            <w:noWrap w:val="0"/>
            <w:vAlign w:val="center"/>
          </w:tcPr>
          <w:p w14:paraId="798DBEEF">
            <w:pPr>
              <w:pStyle w:val="9"/>
              <w:jc w:val="left"/>
              <w:rPr>
                <w:b/>
                <w:bCs/>
                <w:kern w:val="2"/>
                <w:sz w:val="21"/>
                <w:szCs w:val="21"/>
              </w:rPr>
            </w:pPr>
            <w:r>
              <w:rPr>
                <w:rFonts w:hint="eastAsia"/>
                <w:b/>
                <w:bCs/>
                <w:sz w:val="21"/>
                <w:szCs w:val="21"/>
              </w:rPr>
              <w:t>满足进驻企业和完成评估诊断工作的次数和时限要求。</w:t>
            </w:r>
          </w:p>
        </w:tc>
        <w:tc>
          <w:tcPr>
            <w:tcW w:w="1090" w:type="dxa"/>
            <w:gridSpan w:val="3"/>
            <w:tcBorders>
              <w:top w:val="single" w:color="auto" w:sz="4" w:space="0"/>
              <w:left w:val="nil"/>
              <w:bottom w:val="single" w:color="auto" w:sz="4" w:space="0"/>
              <w:right w:val="single" w:color="auto" w:sz="4" w:space="0"/>
            </w:tcBorders>
            <w:noWrap w:val="0"/>
            <w:vAlign w:val="center"/>
          </w:tcPr>
          <w:p w14:paraId="05AC957C">
            <w:pPr>
              <w:pStyle w:val="9"/>
              <w:rPr>
                <w:b/>
                <w:bCs/>
                <w:kern w:val="2"/>
                <w:sz w:val="21"/>
                <w:szCs w:val="21"/>
              </w:rPr>
            </w:pPr>
            <w:r>
              <w:rPr>
                <w:b/>
                <w:bCs/>
                <w:sz w:val="21"/>
                <w:szCs w:val="21"/>
              </w:rPr>
              <w:t>5</w:t>
            </w:r>
          </w:p>
        </w:tc>
        <w:tc>
          <w:tcPr>
            <w:tcW w:w="1261" w:type="dxa"/>
            <w:tcBorders>
              <w:top w:val="single" w:color="auto" w:sz="4" w:space="0"/>
              <w:left w:val="nil"/>
              <w:bottom w:val="single" w:color="auto" w:sz="4" w:space="0"/>
              <w:right w:val="single" w:color="auto" w:sz="4" w:space="0"/>
            </w:tcBorders>
            <w:noWrap w:val="0"/>
            <w:vAlign w:val="center"/>
          </w:tcPr>
          <w:p w14:paraId="1CFBE832">
            <w:pPr>
              <w:widowControl/>
              <w:adjustRightInd w:val="0"/>
              <w:snapToGrid w:val="0"/>
              <w:spacing w:line="560" w:lineRule="exact"/>
              <w:jc w:val="center"/>
              <w:rPr>
                <w:sz w:val="21"/>
                <w:szCs w:val="21"/>
              </w:rPr>
            </w:pPr>
          </w:p>
        </w:tc>
      </w:tr>
      <w:tr w14:paraId="3728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36E7E37">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4</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454514">
            <w:pPr>
              <w:widowControl/>
              <w:jc w:val="left"/>
              <w:rPr>
                <w:rFonts w:ascii="仿宋_GB2312" w:hAnsi="Calibri"/>
                <w:b/>
                <w:bCs/>
                <w:color w:val="000000"/>
                <w:kern w:val="0"/>
                <w:sz w:val="21"/>
                <w:szCs w:val="21"/>
              </w:rPr>
            </w:pPr>
          </w:p>
        </w:tc>
        <w:tc>
          <w:tcPr>
            <w:tcW w:w="120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B350E84">
            <w:pPr>
              <w:widowControl/>
              <w:jc w:val="left"/>
              <w:rPr>
                <w:rFonts w:ascii="仿宋_GB2312" w:hAnsi="Calibri"/>
                <w:b/>
                <w:bCs/>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29032E39">
            <w:pPr>
              <w:pStyle w:val="9"/>
              <w:jc w:val="left"/>
              <w:rPr>
                <w:b/>
                <w:bCs/>
                <w:kern w:val="2"/>
                <w:sz w:val="21"/>
                <w:szCs w:val="21"/>
              </w:rPr>
            </w:pPr>
            <w:r>
              <w:rPr>
                <w:rFonts w:hint="eastAsia"/>
                <w:b/>
                <w:bCs/>
                <w:sz w:val="21"/>
                <w:szCs w:val="21"/>
              </w:rPr>
              <w:t>能够准确分析数字技术在企业“研、产、供、销、服”各个业务环节中的应用情况，准确把握企业数字化转型进展情况。</w:t>
            </w:r>
          </w:p>
        </w:tc>
        <w:tc>
          <w:tcPr>
            <w:tcW w:w="1090" w:type="dxa"/>
            <w:gridSpan w:val="3"/>
            <w:tcBorders>
              <w:top w:val="single" w:color="auto" w:sz="4" w:space="0"/>
              <w:left w:val="nil"/>
              <w:bottom w:val="single" w:color="auto" w:sz="4" w:space="0"/>
              <w:right w:val="single" w:color="auto" w:sz="4" w:space="0"/>
            </w:tcBorders>
            <w:noWrap w:val="0"/>
            <w:vAlign w:val="center"/>
          </w:tcPr>
          <w:p w14:paraId="72DEE11C">
            <w:pPr>
              <w:pStyle w:val="9"/>
              <w:rPr>
                <w:b/>
                <w:bCs/>
                <w:kern w:val="2"/>
                <w:sz w:val="21"/>
                <w:szCs w:val="21"/>
              </w:rPr>
            </w:pPr>
            <w:r>
              <w:rPr>
                <w:b/>
                <w:bCs/>
                <w:sz w:val="21"/>
                <w:szCs w:val="21"/>
              </w:rPr>
              <w:t>10</w:t>
            </w:r>
          </w:p>
        </w:tc>
        <w:tc>
          <w:tcPr>
            <w:tcW w:w="1261" w:type="dxa"/>
            <w:tcBorders>
              <w:top w:val="single" w:color="auto" w:sz="4" w:space="0"/>
              <w:left w:val="nil"/>
              <w:bottom w:val="single" w:color="auto" w:sz="4" w:space="0"/>
              <w:right w:val="single" w:color="auto" w:sz="4" w:space="0"/>
            </w:tcBorders>
            <w:noWrap w:val="0"/>
            <w:vAlign w:val="center"/>
          </w:tcPr>
          <w:p w14:paraId="7BA7BB27">
            <w:pPr>
              <w:widowControl/>
              <w:adjustRightInd w:val="0"/>
              <w:snapToGrid w:val="0"/>
              <w:spacing w:line="560" w:lineRule="exact"/>
              <w:jc w:val="center"/>
              <w:rPr>
                <w:sz w:val="21"/>
                <w:szCs w:val="21"/>
              </w:rPr>
            </w:pPr>
          </w:p>
        </w:tc>
      </w:tr>
      <w:tr w14:paraId="3882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9FA0200">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5</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4450E9">
            <w:pPr>
              <w:widowControl/>
              <w:jc w:val="left"/>
              <w:rPr>
                <w:rFonts w:ascii="仿宋_GB2312" w:hAnsi="Calibri"/>
                <w:b/>
                <w:bCs/>
                <w:color w:val="000000"/>
                <w:kern w:val="0"/>
                <w:sz w:val="21"/>
                <w:szCs w:val="21"/>
              </w:rPr>
            </w:pPr>
          </w:p>
        </w:tc>
        <w:tc>
          <w:tcPr>
            <w:tcW w:w="120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2CF0D23">
            <w:pPr>
              <w:widowControl/>
              <w:jc w:val="left"/>
              <w:rPr>
                <w:rFonts w:ascii="仿宋_GB2312" w:hAnsi="Calibri"/>
                <w:b/>
                <w:bCs/>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12FBF194">
            <w:pPr>
              <w:pStyle w:val="9"/>
              <w:jc w:val="left"/>
              <w:rPr>
                <w:b/>
                <w:bCs/>
                <w:kern w:val="2"/>
                <w:sz w:val="21"/>
                <w:szCs w:val="21"/>
              </w:rPr>
            </w:pPr>
            <w:r>
              <w:rPr>
                <w:rFonts w:hint="eastAsia"/>
                <w:b/>
                <w:bCs/>
                <w:sz w:val="21"/>
                <w:szCs w:val="21"/>
              </w:rPr>
              <w:t>能够准确定位企业数字化转型现状，对照评测标准客观评判企业当前数字化水平等级。</w:t>
            </w:r>
          </w:p>
        </w:tc>
        <w:tc>
          <w:tcPr>
            <w:tcW w:w="1090" w:type="dxa"/>
            <w:gridSpan w:val="3"/>
            <w:tcBorders>
              <w:top w:val="single" w:color="auto" w:sz="4" w:space="0"/>
              <w:left w:val="nil"/>
              <w:bottom w:val="single" w:color="auto" w:sz="4" w:space="0"/>
              <w:right w:val="single" w:color="auto" w:sz="4" w:space="0"/>
            </w:tcBorders>
            <w:noWrap w:val="0"/>
            <w:vAlign w:val="center"/>
          </w:tcPr>
          <w:p w14:paraId="78FA0222">
            <w:pPr>
              <w:pStyle w:val="9"/>
              <w:rPr>
                <w:b/>
                <w:bCs/>
                <w:kern w:val="2"/>
                <w:sz w:val="21"/>
                <w:szCs w:val="21"/>
              </w:rPr>
            </w:pPr>
            <w:r>
              <w:rPr>
                <w:b/>
                <w:bCs/>
                <w:sz w:val="21"/>
                <w:szCs w:val="21"/>
              </w:rPr>
              <w:t>10</w:t>
            </w:r>
          </w:p>
        </w:tc>
        <w:tc>
          <w:tcPr>
            <w:tcW w:w="1261" w:type="dxa"/>
            <w:tcBorders>
              <w:top w:val="single" w:color="auto" w:sz="4" w:space="0"/>
              <w:left w:val="nil"/>
              <w:bottom w:val="single" w:color="auto" w:sz="4" w:space="0"/>
              <w:right w:val="single" w:color="auto" w:sz="4" w:space="0"/>
            </w:tcBorders>
            <w:noWrap w:val="0"/>
            <w:vAlign w:val="center"/>
          </w:tcPr>
          <w:p w14:paraId="6EDBDCE5">
            <w:pPr>
              <w:widowControl/>
              <w:adjustRightInd w:val="0"/>
              <w:snapToGrid w:val="0"/>
              <w:spacing w:line="560" w:lineRule="exact"/>
              <w:jc w:val="center"/>
              <w:rPr>
                <w:sz w:val="21"/>
                <w:szCs w:val="21"/>
              </w:rPr>
            </w:pPr>
          </w:p>
        </w:tc>
      </w:tr>
      <w:tr w14:paraId="5B4C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76404837">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6</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2F81B1">
            <w:pPr>
              <w:widowControl/>
              <w:jc w:val="left"/>
              <w:rPr>
                <w:rFonts w:ascii="仿宋_GB2312" w:hAnsi="Calibri"/>
                <w:b/>
                <w:bCs/>
                <w:color w:val="000000"/>
                <w:kern w:val="0"/>
                <w:sz w:val="21"/>
                <w:szCs w:val="21"/>
              </w:rPr>
            </w:pPr>
          </w:p>
        </w:tc>
        <w:tc>
          <w:tcPr>
            <w:tcW w:w="120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36BE851">
            <w:pPr>
              <w:widowControl/>
              <w:jc w:val="left"/>
              <w:rPr>
                <w:rFonts w:ascii="仿宋_GB2312" w:hAnsi="Calibri"/>
                <w:b/>
                <w:bCs/>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58C63D0B">
            <w:pPr>
              <w:pStyle w:val="9"/>
              <w:jc w:val="left"/>
              <w:rPr>
                <w:b/>
                <w:bCs/>
                <w:kern w:val="2"/>
                <w:sz w:val="21"/>
                <w:szCs w:val="21"/>
              </w:rPr>
            </w:pPr>
            <w:r>
              <w:rPr>
                <w:rFonts w:hint="eastAsia"/>
                <w:b/>
                <w:bCs/>
                <w:sz w:val="21"/>
                <w:szCs w:val="21"/>
              </w:rPr>
              <w:t>能够深入分析企业数字化转型难点痛点及短板，并提出企业数字化转型方案建议。</w:t>
            </w:r>
          </w:p>
        </w:tc>
        <w:tc>
          <w:tcPr>
            <w:tcW w:w="1090" w:type="dxa"/>
            <w:gridSpan w:val="3"/>
            <w:tcBorders>
              <w:top w:val="single" w:color="auto" w:sz="4" w:space="0"/>
              <w:left w:val="nil"/>
              <w:bottom w:val="single" w:color="auto" w:sz="4" w:space="0"/>
              <w:right w:val="single" w:color="auto" w:sz="4" w:space="0"/>
            </w:tcBorders>
            <w:noWrap w:val="0"/>
            <w:vAlign w:val="center"/>
          </w:tcPr>
          <w:p w14:paraId="0CF7E143">
            <w:pPr>
              <w:pStyle w:val="9"/>
              <w:rPr>
                <w:b/>
                <w:bCs/>
                <w:kern w:val="2"/>
                <w:sz w:val="21"/>
                <w:szCs w:val="21"/>
              </w:rPr>
            </w:pPr>
            <w:r>
              <w:rPr>
                <w:b/>
                <w:bCs/>
                <w:sz w:val="21"/>
                <w:szCs w:val="21"/>
              </w:rPr>
              <w:t>10</w:t>
            </w:r>
          </w:p>
        </w:tc>
        <w:tc>
          <w:tcPr>
            <w:tcW w:w="1261" w:type="dxa"/>
            <w:tcBorders>
              <w:top w:val="single" w:color="auto" w:sz="4" w:space="0"/>
              <w:left w:val="nil"/>
              <w:bottom w:val="single" w:color="auto" w:sz="4" w:space="0"/>
              <w:right w:val="single" w:color="auto" w:sz="4" w:space="0"/>
            </w:tcBorders>
            <w:noWrap w:val="0"/>
            <w:vAlign w:val="center"/>
          </w:tcPr>
          <w:p w14:paraId="4039EFB6">
            <w:pPr>
              <w:widowControl/>
              <w:adjustRightInd w:val="0"/>
              <w:snapToGrid w:val="0"/>
              <w:spacing w:line="560" w:lineRule="exact"/>
              <w:jc w:val="center"/>
              <w:rPr>
                <w:sz w:val="21"/>
                <w:szCs w:val="21"/>
              </w:rPr>
            </w:pPr>
          </w:p>
        </w:tc>
      </w:tr>
      <w:tr w14:paraId="1826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4BDA1E52">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7</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A2E6AB">
            <w:pPr>
              <w:widowControl/>
              <w:jc w:val="left"/>
              <w:rPr>
                <w:rFonts w:ascii="仿宋_GB2312" w:hAnsi="Calibri"/>
                <w:b/>
                <w:bCs/>
                <w:color w:val="000000"/>
                <w:kern w:val="0"/>
                <w:sz w:val="21"/>
                <w:szCs w:val="21"/>
              </w:rPr>
            </w:pPr>
          </w:p>
        </w:tc>
        <w:tc>
          <w:tcPr>
            <w:tcW w:w="120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A27A190">
            <w:pPr>
              <w:widowControl/>
              <w:jc w:val="left"/>
              <w:rPr>
                <w:rFonts w:ascii="仿宋_GB2312" w:hAnsi="Calibri"/>
                <w:b/>
                <w:bCs/>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11ED29D3">
            <w:pPr>
              <w:pStyle w:val="9"/>
              <w:jc w:val="left"/>
              <w:rPr>
                <w:b/>
                <w:bCs/>
                <w:kern w:val="2"/>
                <w:sz w:val="21"/>
                <w:szCs w:val="21"/>
              </w:rPr>
            </w:pPr>
            <w:r>
              <w:rPr>
                <w:rFonts w:hint="eastAsia"/>
                <w:b/>
                <w:bCs/>
                <w:sz w:val="21"/>
                <w:szCs w:val="21"/>
              </w:rPr>
              <w:t>及时响应企业数字化转型咨询评估诊断需求，灵活运用多种方式有效提供咨询评估诊断服务，未对企业正常生产经营造成影响。</w:t>
            </w:r>
          </w:p>
        </w:tc>
        <w:tc>
          <w:tcPr>
            <w:tcW w:w="1090" w:type="dxa"/>
            <w:gridSpan w:val="3"/>
            <w:tcBorders>
              <w:top w:val="single" w:color="auto" w:sz="4" w:space="0"/>
              <w:left w:val="nil"/>
              <w:bottom w:val="single" w:color="auto" w:sz="4" w:space="0"/>
              <w:right w:val="single" w:color="auto" w:sz="4" w:space="0"/>
            </w:tcBorders>
            <w:noWrap w:val="0"/>
            <w:vAlign w:val="center"/>
          </w:tcPr>
          <w:p w14:paraId="19449D7D">
            <w:pPr>
              <w:pStyle w:val="9"/>
              <w:rPr>
                <w:b/>
                <w:bCs/>
                <w:kern w:val="2"/>
                <w:sz w:val="21"/>
                <w:szCs w:val="21"/>
              </w:rPr>
            </w:pPr>
            <w:r>
              <w:rPr>
                <w:b/>
                <w:bCs/>
                <w:sz w:val="21"/>
                <w:szCs w:val="21"/>
              </w:rPr>
              <w:t>10</w:t>
            </w:r>
          </w:p>
        </w:tc>
        <w:tc>
          <w:tcPr>
            <w:tcW w:w="1261" w:type="dxa"/>
            <w:tcBorders>
              <w:top w:val="single" w:color="auto" w:sz="4" w:space="0"/>
              <w:left w:val="nil"/>
              <w:bottom w:val="single" w:color="auto" w:sz="4" w:space="0"/>
              <w:right w:val="single" w:color="auto" w:sz="4" w:space="0"/>
            </w:tcBorders>
            <w:noWrap w:val="0"/>
            <w:vAlign w:val="center"/>
          </w:tcPr>
          <w:p w14:paraId="1992CCCF">
            <w:pPr>
              <w:widowControl/>
              <w:adjustRightInd w:val="0"/>
              <w:snapToGrid w:val="0"/>
              <w:spacing w:line="560" w:lineRule="exact"/>
              <w:jc w:val="center"/>
              <w:rPr>
                <w:sz w:val="21"/>
                <w:szCs w:val="21"/>
              </w:rPr>
            </w:pPr>
          </w:p>
        </w:tc>
      </w:tr>
      <w:tr w14:paraId="009A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34AEAAA">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8</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4CA77D">
            <w:pPr>
              <w:widowControl/>
              <w:jc w:val="left"/>
              <w:rPr>
                <w:rFonts w:ascii="仿宋_GB2312" w:hAnsi="Calibri"/>
                <w:b/>
                <w:bCs/>
                <w:color w:val="000000"/>
                <w:kern w:val="0"/>
                <w:sz w:val="21"/>
                <w:szCs w:val="21"/>
              </w:rPr>
            </w:pPr>
          </w:p>
        </w:tc>
        <w:tc>
          <w:tcPr>
            <w:tcW w:w="1206" w:type="dxa"/>
            <w:gridSpan w:val="3"/>
            <w:vMerge w:val="restart"/>
            <w:tcBorders>
              <w:top w:val="nil"/>
              <w:left w:val="nil"/>
              <w:bottom w:val="single" w:color="auto" w:sz="4" w:space="0"/>
              <w:right w:val="single" w:color="auto" w:sz="4" w:space="0"/>
            </w:tcBorders>
            <w:noWrap w:val="0"/>
            <w:vAlign w:val="center"/>
          </w:tcPr>
          <w:p w14:paraId="5B497E74">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咨询评估诊断报告质量</w:t>
            </w:r>
          </w:p>
          <w:p w14:paraId="30997984">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（30分）</w:t>
            </w:r>
          </w:p>
        </w:tc>
        <w:tc>
          <w:tcPr>
            <w:tcW w:w="3186" w:type="dxa"/>
            <w:gridSpan w:val="8"/>
            <w:tcBorders>
              <w:top w:val="single" w:color="auto" w:sz="4" w:space="0"/>
              <w:left w:val="nil"/>
              <w:bottom w:val="single" w:color="auto" w:sz="4" w:space="0"/>
              <w:right w:val="single" w:color="auto" w:sz="4" w:space="0"/>
            </w:tcBorders>
            <w:noWrap w:val="0"/>
            <w:vAlign w:val="center"/>
          </w:tcPr>
          <w:p w14:paraId="07E2CE94">
            <w:pPr>
              <w:pStyle w:val="9"/>
              <w:jc w:val="left"/>
              <w:rPr>
                <w:b/>
                <w:bCs/>
                <w:kern w:val="2"/>
                <w:sz w:val="21"/>
                <w:szCs w:val="21"/>
              </w:rPr>
            </w:pPr>
            <w:r>
              <w:rPr>
                <w:rFonts w:hint="eastAsia"/>
                <w:b/>
                <w:bCs/>
                <w:sz w:val="21"/>
                <w:szCs w:val="21"/>
              </w:rPr>
              <w:t>咨询评估诊断报告条理清晰、客观真实、剖析准确、指引明确。</w:t>
            </w:r>
          </w:p>
        </w:tc>
        <w:tc>
          <w:tcPr>
            <w:tcW w:w="1090" w:type="dxa"/>
            <w:gridSpan w:val="3"/>
            <w:tcBorders>
              <w:top w:val="single" w:color="auto" w:sz="4" w:space="0"/>
              <w:left w:val="nil"/>
              <w:bottom w:val="single" w:color="auto" w:sz="4" w:space="0"/>
              <w:right w:val="single" w:color="auto" w:sz="4" w:space="0"/>
            </w:tcBorders>
            <w:noWrap w:val="0"/>
            <w:vAlign w:val="center"/>
          </w:tcPr>
          <w:p w14:paraId="7E4AC4AC">
            <w:pPr>
              <w:pStyle w:val="9"/>
              <w:rPr>
                <w:b/>
                <w:bCs/>
                <w:kern w:val="2"/>
                <w:sz w:val="21"/>
                <w:szCs w:val="21"/>
              </w:rPr>
            </w:pPr>
            <w:r>
              <w:rPr>
                <w:b/>
                <w:bCs/>
                <w:sz w:val="21"/>
                <w:szCs w:val="21"/>
              </w:rPr>
              <w:t>10</w:t>
            </w:r>
          </w:p>
        </w:tc>
        <w:tc>
          <w:tcPr>
            <w:tcW w:w="1261" w:type="dxa"/>
            <w:tcBorders>
              <w:top w:val="single" w:color="auto" w:sz="4" w:space="0"/>
              <w:left w:val="nil"/>
              <w:bottom w:val="single" w:color="auto" w:sz="4" w:space="0"/>
              <w:right w:val="single" w:color="auto" w:sz="4" w:space="0"/>
            </w:tcBorders>
            <w:noWrap w:val="0"/>
            <w:vAlign w:val="center"/>
          </w:tcPr>
          <w:p w14:paraId="19D965A8">
            <w:pPr>
              <w:widowControl/>
              <w:adjustRightInd w:val="0"/>
              <w:snapToGrid w:val="0"/>
              <w:spacing w:line="560" w:lineRule="exact"/>
              <w:jc w:val="center"/>
              <w:rPr>
                <w:sz w:val="21"/>
                <w:szCs w:val="21"/>
              </w:rPr>
            </w:pPr>
          </w:p>
        </w:tc>
      </w:tr>
      <w:tr w14:paraId="2CDF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6DE1C36E">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9</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1FB2AF">
            <w:pPr>
              <w:widowControl/>
              <w:jc w:val="left"/>
              <w:rPr>
                <w:rFonts w:ascii="仿宋_GB2312" w:hAnsi="Calibri"/>
                <w:b/>
                <w:bCs/>
                <w:color w:val="000000"/>
                <w:kern w:val="0"/>
                <w:sz w:val="21"/>
                <w:szCs w:val="21"/>
              </w:rPr>
            </w:pPr>
          </w:p>
        </w:tc>
        <w:tc>
          <w:tcPr>
            <w:tcW w:w="120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7E2F420">
            <w:pPr>
              <w:widowControl/>
              <w:jc w:val="left"/>
              <w:rPr>
                <w:rFonts w:ascii="仿宋_GB2312" w:hAnsi="Calibri"/>
                <w:b/>
                <w:bCs/>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43D0D172">
            <w:pPr>
              <w:pStyle w:val="9"/>
              <w:jc w:val="left"/>
              <w:rPr>
                <w:b/>
                <w:bCs/>
                <w:kern w:val="2"/>
                <w:sz w:val="21"/>
                <w:szCs w:val="21"/>
              </w:rPr>
            </w:pPr>
            <w:r>
              <w:rPr>
                <w:rFonts w:hint="eastAsia"/>
                <w:b/>
                <w:bCs/>
                <w:sz w:val="21"/>
                <w:szCs w:val="21"/>
              </w:rPr>
              <w:t>数字化转型目标清晰，数字化改造规划路径和实施方案务实可用，能够指导企业数字化转型工作。</w:t>
            </w:r>
          </w:p>
        </w:tc>
        <w:tc>
          <w:tcPr>
            <w:tcW w:w="1090" w:type="dxa"/>
            <w:gridSpan w:val="3"/>
            <w:tcBorders>
              <w:top w:val="single" w:color="auto" w:sz="4" w:space="0"/>
              <w:left w:val="single" w:color="auto" w:sz="4" w:space="0"/>
              <w:bottom w:val="single" w:color="auto" w:sz="4" w:space="0"/>
              <w:right w:val="single" w:color="auto" w:sz="4" w:space="0"/>
            </w:tcBorders>
            <w:noWrap w:val="0"/>
            <w:vAlign w:val="center"/>
          </w:tcPr>
          <w:p w14:paraId="09CA78C7">
            <w:pPr>
              <w:pStyle w:val="9"/>
              <w:rPr>
                <w:b/>
                <w:bCs/>
                <w:kern w:val="2"/>
                <w:sz w:val="21"/>
                <w:szCs w:val="21"/>
              </w:rPr>
            </w:pPr>
            <w:r>
              <w:rPr>
                <w:b/>
                <w:bCs/>
                <w:sz w:val="21"/>
                <w:szCs w:val="21"/>
              </w:rPr>
              <w:t>10</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24C8FDEF">
            <w:pPr>
              <w:widowControl/>
              <w:adjustRightInd w:val="0"/>
              <w:snapToGrid w:val="0"/>
              <w:spacing w:line="560" w:lineRule="exact"/>
              <w:jc w:val="center"/>
              <w:rPr>
                <w:sz w:val="21"/>
                <w:szCs w:val="21"/>
              </w:rPr>
            </w:pPr>
          </w:p>
        </w:tc>
      </w:tr>
      <w:tr w14:paraId="49F4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39E54B89">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10</w:t>
            </w: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7ABEDD">
            <w:pPr>
              <w:widowControl/>
              <w:jc w:val="left"/>
              <w:rPr>
                <w:rFonts w:ascii="仿宋_GB2312" w:hAnsi="Calibri"/>
                <w:b/>
                <w:bCs/>
                <w:color w:val="000000"/>
                <w:kern w:val="0"/>
                <w:sz w:val="21"/>
                <w:szCs w:val="21"/>
              </w:rPr>
            </w:pPr>
          </w:p>
        </w:tc>
        <w:tc>
          <w:tcPr>
            <w:tcW w:w="120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C2CCD8B">
            <w:pPr>
              <w:widowControl/>
              <w:jc w:val="left"/>
              <w:rPr>
                <w:rFonts w:ascii="仿宋_GB2312" w:hAnsi="Calibri"/>
                <w:b/>
                <w:bCs/>
                <w:color w:val="000000"/>
                <w:kern w:val="0"/>
                <w:sz w:val="21"/>
                <w:szCs w:val="21"/>
              </w:rPr>
            </w:pPr>
          </w:p>
        </w:tc>
        <w:tc>
          <w:tcPr>
            <w:tcW w:w="3186" w:type="dxa"/>
            <w:gridSpan w:val="8"/>
            <w:tcBorders>
              <w:top w:val="single" w:color="auto" w:sz="4" w:space="0"/>
              <w:left w:val="nil"/>
              <w:bottom w:val="single" w:color="auto" w:sz="4" w:space="0"/>
              <w:right w:val="single" w:color="auto" w:sz="4" w:space="0"/>
            </w:tcBorders>
            <w:noWrap w:val="0"/>
            <w:vAlign w:val="center"/>
          </w:tcPr>
          <w:p w14:paraId="11B3A4A3">
            <w:pPr>
              <w:pStyle w:val="9"/>
              <w:jc w:val="left"/>
              <w:rPr>
                <w:b/>
                <w:bCs/>
                <w:kern w:val="2"/>
                <w:sz w:val="21"/>
                <w:szCs w:val="21"/>
              </w:rPr>
            </w:pPr>
            <w:r>
              <w:rPr>
                <w:rFonts w:hint="eastAsia"/>
                <w:b/>
                <w:bCs/>
                <w:sz w:val="21"/>
                <w:szCs w:val="21"/>
              </w:rPr>
              <w:t>推荐的数字化产品和服务针对性强，能够满足企业需求。</w:t>
            </w:r>
          </w:p>
        </w:tc>
        <w:tc>
          <w:tcPr>
            <w:tcW w:w="1090" w:type="dxa"/>
            <w:gridSpan w:val="3"/>
            <w:tcBorders>
              <w:top w:val="single" w:color="auto" w:sz="4" w:space="0"/>
              <w:left w:val="single" w:color="auto" w:sz="4" w:space="0"/>
              <w:bottom w:val="single" w:color="auto" w:sz="4" w:space="0"/>
              <w:right w:val="single" w:color="auto" w:sz="4" w:space="0"/>
            </w:tcBorders>
            <w:noWrap w:val="0"/>
            <w:vAlign w:val="center"/>
          </w:tcPr>
          <w:p w14:paraId="126385C6">
            <w:pPr>
              <w:pStyle w:val="9"/>
              <w:rPr>
                <w:b/>
                <w:bCs/>
                <w:kern w:val="2"/>
                <w:sz w:val="21"/>
                <w:szCs w:val="21"/>
              </w:rPr>
            </w:pPr>
            <w:r>
              <w:rPr>
                <w:b/>
                <w:bCs/>
                <w:sz w:val="21"/>
                <w:szCs w:val="21"/>
              </w:rPr>
              <w:t>10</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21C8D3A8">
            <w:pPr>
              <w:widowControl/>
              <w:adjustRightInd w:val="0"/>
              <w:snapToGrid w:val="0"/>
              <w:spacing w:line="560" w:lineRule="exact"/>
              <w:jc w:val="center"/>
              <w:rPr>
                <w:sz w:val="21"/>
                <w:szCs w:val="21"/>
              </w:rPr>
            </w:pPr>
          </w:p>
        </w:tc>
      </w:tr>
      <w:tr w14:paraId="4BCA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2A72C690">
            <w:pPr>
              <w:widowControl/>
              <w:kinsoku w:val="0"/>
              <w:autoSpaceDE w:val="0"/>
              <w:autoSpaceDN w:val="0"/>
              <w:adjustRightInd w:val="0"/>
              <w:snapToGrid w:val="0"/>
              <w:spacing w:line="560" w:lineRule="exact"/>
              <w:jc w:val="center"/>
              <w:textAlignment w:val="baseline"/>
              <w:rPr>
                <w:b/>
                <w:bCs/>
                <w:sz w:val="21"/>
                <w:szCs w:val="21"/>
              </w:rPr>
            </w:pPr>
            <w:r>
              <w:rPr>
                <w:b/>
                <w:bCs/>
                <w:sz w:val="21"/>
                <w:szCs w:val="21"/>
              </w:rPr>
              <w:t>11</w:t>
            </w: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14:paraId="0D978E25">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服务态度</w:t>
            </w:r>
            <w:r>
              <w:rPr>
                <w:rFonts w:hint="eastAsia" w:ascii="仿宋_GB2312"/>
                <w:b/>
                <w:bCs/>
                <w:color w:val="000000"/>
                <w:kern w:val="0"/>
                <w:sz w:val="21"/>
                <w:szCs w:val="21"/>
              </w:rPr>
              <w:br w:type="textWrapping"/>
            </w:r>
            <w:r>
              <w:rPr>
                <w:rFonts w:hint="eastAsia" w:ascii="仿宋_GB2312"/>
                <w:b/>
                <w:bCs/>
                <w:color w:val="000000"/>
                <w:kern w:val="0"/>
                <w:sz w:val="21"/>
                <w:szCs w:val="21"/>
              </w:rPr>
              <w:t>（10分）</w:t>
            </w:r>
          </w:p>
        </w:tc>
        <w:tc>
          <w:tcPr>
            <w:tcW w:w="1206" w:type="dxa"/>
            <w:gridSpan w:val="3"/>
            <w:tcBorders>
              <w:top w:val="single" w:color="auto" w:sz="4" w:space="0"/>
              <w:left w:val="single" w:color="auto" w:sz="4" w:space="0"/>
              <w:bottom w:val="single" w:color="auto" w:sz="4" w:space="0"/>
              <w:right w:val="single" w:color="auto" w:sz="4" w:space="0"/>
            </w:tcBorders>
            <w:noWrap w:val="0"/>
            <w:vAlign w:val="center"/>
          </w:tcPr>
          <w:p w14:paraId="2C3F0EEA">
            <w:pPr>
              <w:widowControl/>
              <w:kinsoku w:val="0"/>
              <w:autoSpaceDE w:val="0"/>
              <w:autoSpaceDN w:val="0"/>
              <w:adjustRightInd w:val="0"/>
              <w:jc w:val="center"/>
              <w:textAlignment w:val="baseline"/>
              <w:rPr>
                <w:rFonts w:ascii="仿宋_GB2312" w:hAnsi="Calibri"/>
                <w:b/>
                <w:bCs/>
                <w:color w:val="000000"/>
                <w:kern w:val="0"/>
                <w:sz w:val="21"/>
                <w:szCs w:val="21"/>
              </w:rPr>
            </w:pPr>
            <w:r>
              <w:rPr>
                <w:rFonts w:hint="eastAsia" w:ascii="仿宋_GB2312"/>
                <w:b/>
                <w:bCs/>
                <w:color w:val="000000"/>
                <w:kern w:val="0"/>
                <w:sz w:val="21"/>
                <w:szCs w:val="21"/>
              </w:rPr>
              <w:t>沟通交流</w:t>
            </w:r>
            <w:r>
              <w:rPr>
                <w:rFonts w:hint="eastAsia" w:ascii="仿宋_GB2312"/>
                <w:b/>
                <w:bCs/>
                <w:color w:val="000000"/>
                <w:kern w:val="0"/>
                <w:sz w:val="21"/>
                <w:szCs w:val="21"/>
              </w:rPr>
              <w:br w:type="textWrapping"/>
            </w:r>
            <w:r>
              <w:rPr>
                <w:rFonts w:hint="eastAsia" w:ascii="仿宋_GB2312"/>
                <w:b/>
                <w:bCs/>
                <w:color w:val="000000"/>
                <w:kern w:val="0"/>
                <w:sz w:val="21"/>
                <w:szCs w:val="21"/>
              </w:rPr>
              <w:t>（10分）</w:t>
            </w:r>
          </w:p>
        </w:tc>
        <w:tc>
          <w:tcPr>
            <w:tcW w:w="3186" w:type="dxa"/>
            <w:gridSpan w:val="8"/>
            <w:tcBorders>
              <w:top w:val="single" w:color="auto" w:sz="4" w:space="0"/>
              <w:left w:val="single" w:color="auto" w:sz="4" w:space="0"/>
              <w:bottom w:val="single" w:color="auto" w:sz="4" w:space="0"/>
              <w:right w:val="single" w:color="auto" w:sz="4" w:space="0"/>
            </w:tcBorders>
            <w:noWrap w:val="0"/>
            <w:vAlign w:val="center"/>
          </w:tcPr>
          <w:p w14:paraId="19E05365">
            <w:pPr>
              <w:pStyle w:val="9"/>
              <w:jc w:val="left"/>
              <w:rPr>
                <w:b/>
                <w:bCs/>
                <w:kern w:val="2"/>
                <w:sz w:val="21"/>
                <w:szCs w:val="21"/>
              </w:rPr>
            </w:pPr>
            <w:r>
              <w:rPr>
                <w:rFonts w:hint="eastAsia"/>
                <w:b/>
                <w:bCs/>
                <w:sz w:val="21"/>
                <w:szCs w:val="21"/>
              </w:rPr>
              <w:t>文明有礼、善于沟通，业务素质较强，能够赢得企业的尊重和信赖。</w:t>
            </w:r>
          </w:p>
        </w:tc>
        <w:tc>
          <w:tcPr>
            <w:tcW w:w="1090" w:type="dxa"/>
            <w:gridSpan w:val="3"/>
            <w:tcBorders>
              <w:top w:val="single" w:color="auto" w:sz="4" w:space="0"/>
              <w:left w:val="single" w:color="auto" w:sz="4" w:space="0"/>
              <w:bottom w:val="single" w:color="auto" w:sz="4" w:space="0"/>
              <w:right w:val="single" w:color="auto" w:sz="4" w:space="0"/>
            </w:tcBorders>
            <w:noWrap w:val="0"/>
            <w:vAlign w:val="center"/>
          </w:tcPr>
          <w:p w14:paraId="687DAEA8">
            <w:pPr>
              <w:pStyle w:val="9"/>
              <w:rPr>
                <w:b/>
                <w:bCs/>
                <w:kern w:val="2"/>
                <w:sz w:val="21"/>
                <w:szCs w:val="21"/>
              </w:rPr>
            </w:pPr>
            <w:r>
              <w:rPr>
                <w:b/>
                <w:bCs/>
                <w:sz w:val="21"/>
                <w:szCs w:val="21"/>
              </w:rPr>
              <w:t>10</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4DD2CE63">
            <w:pPr>
              <w:widowControl/>
              <w:adjustRightInd w:val="0"/>
              <w:snapToGrid w:val="0"/>
              <w:spacing w:line="560" w:lineRule="exact"/>
              <w:jc w:val="center"/>
              <w:rPr>
                <w:sz w:val="21"/>
                <w:szCs w:val="21"/>
              </w:rPr>
            </w:pPr>
          </w:p>
        </w:tc>
      </w:tr>
      <w:tr w14:paraId="7E83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518" w:type="dxa"/>
            <w:gridSpan w:val="18"/>
            <w:tcBorders>
              <w:top w:val="single" w:color="auto" w:sz="4" w:space="0"/>
              <w:left w:val="single" w:color="auto" w:sz="4" w:space="0"/>
              <w:bottom w:val="single" w:color="auto" w:sz="4" w:space="0"/>
              <w:right w:val="single" w:color="auto" w:sz="4" w:space="0"/>
            </w:tcBorders>
            <w:noWrap w:val="0"/>
            <w:vAlign w:val="top"/>
          </w:tcPr>
          <w:p w14:paraId="57DB1BBF">
            <w:pPr>
              <w:widowControl/>
              <w:adjustRightInd w:val="0"/>
              <w:snapToGrid w:val="0"/>
              <w:spacing w:line="560" w:lineRule="exact"/>
              <w:rPr>
                <w:rFonts w:ascii="仿宋_GB2312" w:hAnsi="Calibri"/>
                <w:b/>
                <w:bCs/>
                <w:sz w:val="21"/>
                <w:szCs w:val="21"/>
              </w:rPr>
            </w:pPr>
            <w:r>
              <w:rPr>
                <w:rFonts w:hint="eastAsia" w:ascii="仿宋_GB2312"/>
                <w:b/>
                <w:bCs/>
                <w:sz w:val="21"/>
                <w:szCs w:val="21"/>
              </w:rPr>
              <w:t>合计得分</w:t>
            </w:r>
          </w:p>
        </w:tc>
      </w:tr>
      <w:tr w14:paraId="2DCC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518" w:type="dxa"/>
            <w:gridSpan w:val="18"/>
            <w:tcBorders>
              <w:top w:val="single" w:color="auto" w:sz="4" w:space="0"/>
              <w:left w:val="single" w:color="auto" w:sz="4" w:space="0"/>
              <w:bottom w:val="single" w:color="auto" w:sz="4" w:space="0"/>
              <w:right w:val="single" w:color="auto" w:sz="4" w:space="0"/>
            </w:tcBorders>
            <w:noWrap w:val="0"/>
            <w:vAlign w:val="top"/>
          </w:tcPr>
          <w:p w14:paraId="06CA4AE6">
            <w:pPr>
              <w:pStyle w:val="9"/>
              <w:rPr>
                <w:rFonts w:hAnsi="Times New Roman"/>
                <w:kern w:val="2"/>
                <w:sz w:val="21"/>
                <w:szCs w:val="21"/>
              </w:rPr>
            </w:pPr>
            <w:r>
              <w:rPr>
                <w:rFonts w:hint="eastAsia"/>
                <w:sz w:val="21"/>
                <w:szCs w:val="21"/>
              </w:rPr>
              <w:t xml:space="preserve">对本次评估诊断服务机构数字化转型评估诊断咨询服务的评价：        </w:t>
            </w:r>
          </w:p>
          <w:p w14:paraId="7E3D4230">
            <w:pPr>
              <w:pStyle w:val="9"/>
              <w:rPr>
                <w:rFonts w:hint="eastAsia"/>
                <w:sz w:val="21"/>
                <w:szCs w:val="21"/>
              </w:rPr>
            </w:pPr>
            <w:r>
              <w:rPr>
                <w:rFonts w:hint="eastAsia"/>
                <w:bCs/>
                <w:sz w:val="21"/>
                <w:szCs w:val="21"/>
              </w:rPr>
              <w:t>□</w:t>
            </w:r>
            <w:r>
              <w:rPr>
                <w:rFonts w:hint="eastAsia"/>
                <w:sz w:val="21"/>
                <w:szCs w:val="21"/>
              </w:rPr>
              <w:t xml:space="preserve">满意（≥70分）                </w:t>
            </w:r>
            <w:r>
              <w:rPr>
                <w:rFonts w:hint="eastAsia"/>
                <w:bCs/>
                <w:sz w:val="21"/>
                <w:szCs w:val="21"/>
              </w:rPr>
              <w:t>□</w:t>
            </w:r>
            <w:r>
              <w:rPr>
                <w:rFonts w:hint="eastAsia"/>
                <w:sz w:val="21"/>
                <w:szCs w:val="21"/>
              </w:rPr>
              <w:t>不满意（＜70分）</w:t>
            </w:r>
          </w:p>
          <w:p w14:paraId="18649CDE">
            <w:pPr>
              <w:widowControl/>
              <w:adjustRightInd w:val="0"/>
              <w:snapToGrid w:val="0"/>
              <w:spacing w:line="560" w:lineRule="exact"/>
              <w:rPr>
                <w:rFonts w:ascii="仿宋_GB2312" w:hAnsi="Calibri"/>
                <w:sz w:val="21"/>
                <w:szCs w:val="21"/>
              </w:rPr>
            </w:pPr>
          </w:p>
        </w:tc>
      </w:tr>
    </w:tbl>
    <w:p w14:paraId="37D6219D">
      <w:pPr>
        <w:widowControl/>
        <w:kinsoku w:val="0"/>
        <w:autoSpaceDE w:val="0"/>
        <w:autoSpaceDN w:val="0"/>
        <w:adjustRightInd w:val="0"/>
        <w:snapToGrid w:val="0"/>
        <w:jc w:val="left"/>
        <w:textAlignment w:val="baseline"/>
        <w:rPr>
          <w:rFonts w:hint="eastAsia" w:ascii="仿宋_GB2312"/>
          <w:b/>
          <w:bCs/>
          <w:sz w:val="24"/>
          <w:szCs w:val="24"/>
        </w:rPr>
      </w:pPr>
    </w:p>
    <w:p w14:paraId="0DFB0EBB">
      <w:pPr>
        <w:widowControl/>
        <w:kinsoku w:val="0"/>
        <w:autoSpaceDE w:val="0"/>
        <w:autoSpaceDN w:val="0"/>
        <w:adjustRightInd w:val="0"/>
        <w:snapToGrid w:val="0"/>
        <w:jc w:val="left"/>
        <w:textAlignment w:val="baseline"/>
        <w:rPr>
          <w:rFonts w:hint="eastAsia" w:ascii="仿宋_GB2312"/>
          <w:bCs/>
          <w:sz w:val="24"/>
          <w:szCs w:val="24"/>
        </w:rPr>
      </w:pPr>
      <w:r>
        <w:rPr>
          <w:rFonts w:hint="eastAsia" w:ascii="仿宋_GB2312"/>
          <w:b/>
          <w:bCs/>
          <w:sz w:val="24"/>
          <w:szCs w:val="24"/>
        </w:rPr>
        <w:t>注：</w:t>
      </w:r>
      <w:r>
        <w:rPr>
          <w:rFonts w:hint="eastAsia" w:ascii="仿宋_GB2312"/>
          <w:bCs/>
          <w:sz w:val="24"/>
          <w:szCs w:val="24"/>
        </w:rPr>
        <w:t>该模板供拟改造中小企业参考填写，请各数字化牵引单位联合生态合作伙伴，按照要求协助企业填写，并根据细分行业调研需求在该表的基础上自主进行补充，建立和完善“一企一档”。</w:t>
      </w:r>
    </w:p>
    <w:p w14:paraId="35DDBC7D">
      <w:pPr>
        <w:widowControl/>
        <w:kinsoku w:val="0"/>
        <w:autoSpaceDE w:val="0"/>
        <w:autoSpaceDN w:val="0"/>
        <w:adjustRightInd w:val="0"/>
        <w:snapToGrid w:val="0"/>
        <w:jc w:val="left"/>
        <w:textAlignment w:val="baseline"/>
        <w:rPr>
          <w:rFonts w:hint="eastAsia" w:ascii="仿宋_GB2312"/>
          <w:bCs/>
          <w:sz w:val="24"/>
          <w:szCs w:val="24"/>
        </w:rPr>
      </w:pPr>
      <w:r>
        <w:rPr>
          <w:rFonts w:hint="eastAsia" w:ascii="仿宋_GB2312"/>
          <w:bCs/>
          <w:sz w:val="24"/>
          <w:szCs w:val="24"/>
        </w:rPr>
        <w:t xml:space="preserve">    1.表中第一项、第八项内容由试点企业自行填写，表中第五至六项内容由数字化服务商自行填写，表中第二至四项以及第七项内容由试点企业联合数字化服务商共同填写。</w:t>
      </w:r>
    </w:p>
    <w:p w14:paraId="10DA2044">
      <w:pPr>
        <w:widowControl/>
        <w:kinsoku w:val="0"/>
        <w:autoSpaceDE w:val="0"/>
        <w:autoSpaceDN w:val="0"/>
        <w:adjustRightInd w:val="0"/>
        <w:snapToGrid w:val="0"/>
        <w:ind w:firstLine="471"/>
        <w:jc w:val="left"/>
        <w:textAlignment w:val="baseline"/>
      </w:pPr>
      <w:r>
        <w:rPr>
          <w:rFonts w:hint="eastAsia" w:ascii="仿宋_GB2312"/>
          <w:bCs/>
          <w:sz w:val="24"/>
          <w:szCs w:val="24"/>
        </w:rPr>
        <w:t>2.数字化改造成效定量指标可包括如关键工序数控化率、生产设备联网率、产品数字化研发设计工具覆盖率、数字化培训覆盖人数等数字化类指标，以及月度平均产品合格率、库存周转率、生产计划达成率、准时交货率、产能利用率等效益类指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669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FBD84">
                          <w:pPr>
                            <w:pStyle w:val="4"/>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E2FBD84">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F5C05"/>
    <w:rsid w:val="001D6AB9"/>
    <w:rsid w:val="004A0851"/>
    <w:rsid w:val="00560781"/>
    <w:rsid w:val="006D34F7"/>
    <w:rsid w:val="00723BC9"/>
    <w:rsid w:val="00975CA0"/>
    <w:rsid w:val="00DB00BD"/>
    <w:rsid w:val="00FC0832"/>
    <w:rsid w:val="010515D0"/>
    <w:rsid w:val="016D13B6"/>
    <w:rsid w:val="01A56C82"/>
    <w:rsid w:val="01BC1092"/>
    <w:rsid w:val="02212FC5"/>
    <w:rsid w:val="022F09BD"/>
    <w:rsid w:val="02504E52"/>
    <w:rsid w:val="027114C1"/>
    <w:rsid w:val="037B3EB1"/>
    <w:rsid w:val="040C44EB"/>
    <w:rsid w:val="04183D45"/>
    <w:rsid w:val="04367AF8"/>
    <w:rsid w:val="04780723"/>
    <w:rsid w:val="04840DD3"/>
    <w:rsid w:val="055C2EF0"/>
    <w:rsid w:val="05D5506C"/>
    <w:rsid w:val="05F34F81"/>
    <w:rsid w:val="06325668"/>
    <w:rsid w:val="06515AA3"/>
    <w:rsid w:val="06A12299"/>
    <w:rsid w:val="06AB346A"/>
    <w:rsid w:val="06E42CB7"/>
    <w:rsid w:val="06E94752"/>
    <w:rsid w:val="07121686"/>
    <w:rsid w:val="07183660"/>
    <w:rsid w:val="07551C4B"/>
    <w:rsid w:val="07C94752"/>
    <w:rsid w:val="07D62DEA"/>
    <w:rsid w:val="07F65A6B"/>
    <w:rsid w:val="07F80AE2"/>
    <w:rsid w:val="08077973"/>
    <w:rsid w:val="084A13D7"/>
    <w:rsid w:val="08984F8F"/>
    <w:rsid w:val="089A7628"/>
    <w:rsid w:val="08B23150"/>
    <w:rsid w:val="08F35983"/>
    <w:rsid w:val="092301B5"/>
    <w:rsid w:val="09800930"/>
    <w:rsid w:val="09923061"/>
    <w:rsid w:val="09B944AC"/>
    <w:rsid w:val="09C1477B"/>
    <w:rsid w:val="0A580947"/>
    <w:rsid w:val="0A5A0901"/>
    <w:rsid w:val="0A606AA9"/>
    <w:rsid w:val="0A8D10B0"/>
    <w:rsid w:val="0AAA2187"/>
    <w:rsid w:val="0ACD208B"/>
    <w:rsid w:val="0B0202BE"/>
    <w:rsid w:val="0B31506A"/>
    <w:rsid w:val="0BAC59CD"/>
    <w:rsid w:val="0BD54BA1"/>
    <w:rsid w:val="0BDE5B6F"/>
    <w:rsid w:val="0C651E48"/>
    <w:rsid w:val="0C675C33"/>
    <w:rsid w:val="0C9E4639"/>
    <w:rsid w:val="0D1245DE"/>
    <w:rsid w:val="0D161CD2"/>
    <w:rsid w:val="0D1B2DEA"/>
    <w:rsid w:val="0D2C6C10"/>
    <w:rsid w:val="0D325EFD"/>
    <w:rsid w:val="0D4B6750"/>
    <w:rsid w:val="0D642228"/>
    <w:rsid w:val="0D957102"/>
    <w:rsid w:val="0DA81C85"/>
    <w:rsid w:val="0DAB7362"/>
    <w:rsid w:val="0DD46B71"/>
    <w:rsid w:val="0E1B7132"/>
    <w:rsid w:val="0E4F3B02"/>
    <w:rsid w:val="0E502807"/>
    <w:rsid w:val="0E7A62CA"/>
    <w:rsid w:val="0EAB0614"/>
    <w:rsid w:val="0ED45EC3"/>
    <w:rsid w:val="0EEA2DEC"/>
    <w:rsid w:val="0F0B1609"/>
    <w:rsid w:val="0F3D6EBC"/>
    <w:rsid w:val="0F573F02"/>
    <w:rsid w:val="0F787738"/>
    <w:rsid w:val="0F801A3F"/>
    <w:rsid w:val="102C4BC3"/>
    <w:rsid w:val="105425CB"/>
    <w:rsid w:val="109670CA"/>
    <w:rsid w:val="110B5166"/>
    <w:rsid w:val="112A285A"/>
    <w:rsid w:val="115A42FA"/>
    <w:rsid w:val="115B5B63"/>
    <w:rsid w:val="115C4060"/>
    <w:rsid w:val="119667CF"/>
    <w:rsid w:val="11D3519E"/>
    <w:rsid w:val="11E05669"/>
    <w:rsid w:val="12177214"/>
    <w:rsid w:val="122A4E78"/>
    <w:rsid w:val="124A480A"/>
    <w:rsid w:val="126602C3"/>
    <w:rsid w:val="1293722D"/>
    <w:rsid w:val="12EA3628"/>
    <w:rsid w:val="13007ED6"/>
    <w:rsid w:val="13191593"/>
    <w:rsid w:val="131C68B6"/>
    <w:rsid w:val="132F3C08"/>
    <w:rsid w:val="133D7A19"/>
    <w:rsid w:val="1346651A"/>
    <w:rsid w:val="135E7F9D"/>
    <w:rsid w:val="13D622F8"/>
    <w:rsid w:val="140809BB"/>
    <w:rsid w:val="141042E9"/>
    <w:rsid w:val="14155738"/>
    <w:rsid w:val="14257F92"/>
    <w:rsid w:val="144950FF"/>
    <w:rsid w:val="145A6D7F"/>
    <w:rsid w:val="146733BA"/>
    <w:rsid w:val="147D756C"/>
    <w:rsid w:val="14B45EA4"/>
    <w:rsid w:val="14BF1164"/>
    <w:rsid w:val="14C6404E"/>
    <w:rsid w:val="14C67CD1"/>
    <w:rsid w:val="14EB5A4B"/>
    <w:rsid w:val="150D7C26"/>
    <w:rsid w:val="151C706C"/>
    <w:rsid w:val="15421AA4"/>
    <w:rsid w:val="15474586"/>
    <w:rsid w:val="15A13850"/>
    <w:rsid w:val="15B45980"/>
    <w:rsid w:val="15E95E7A"/>
    <w:rsid w:val="15FC42A1"/>
    <w:rsid w:val="16880004"/>
    <w:rsid w:val="169C4321"/>
    <w:rsid w:val="16A735FE"/>
    <w:rsid w:val="16C558D7"/>
    <w:rsid w:val="16CF56ED"/>
    <w:rsid w:val="16F83D6A"/>
    <w:rsid w:val="175F351C"/>
    <w:rsid w:val="178C2CBB"/>
    <w:rsid w:val="17A1491C"/>
    <w:rsid w:val="17A86ACF"/>
    <w:rsid w:val="17EB2407"/>
    <w:rsid w:val="18501EDB"/>
    <w:rsid w:val="186E1B2F"/>
    <w:rsid w:val="1877107B"/>
    <w:rsid w:val="18843D58"/>
    <w:rsid w:val="188A60E3"/>
    <w:rsid w:val="18BE29BC"/>
    <w:rsid w:val="18E20315"/>
    <w:rsid w:val="18EE15B9"/>
    <w:rsid w:val="18FF0E76"/>
    <w:rsid w:val="19064FD5"/>
    <w:rsid w:val="190C1FDA"/>
    <w:rsid w:val="19217DBB"/>
    <w:rsid w:val="193A0AE5"/>
    <w:rsid w:val="19601659"/>
    <w:rsid w:val="196C6030"/>
    <w:rsid w:val="19C96E15"/>
    <w:rsid w:val="1A031496"/>
    <w:rsid w:val="1A1C15FD"/>
    <w:rsid w:val="1A1E55D2"/>
    <w:rsid w:val="1A585C63"/>
    <w:rsid w:val="1A913D46"/>
    <w:rsid w:val="1ADB30E1"/>
    <w:rsid w:val="1AE37992"/>
    <w:rsid w:val="1B1F6FD3"/>
    <w:rsid w:val="1B3823E6"/>
    <w:rsid w:val="1B512A67"/>
    <w:rsid w:val="1B586142"/>
    <w:rsid w:val="1B7B4A54"/>
    <w:rsid w:val="1B9E72DC"/>
    <w:rsid w:val="1BAC6090"/>
    <w:rsid w:val="1BC01EBC"/>
    <w:rsid w:val="1BC81D05"/>
    <w:rsid w:val="1BD34CF0"/>
    <w:rsid w:val="1BD3643C"/>
    <w:rsid w:val="1BE43C16"/>
    <w:rsid w:val="1C2307C3"/>
    <w:rsid w:val="1C24722C"/>
    <w:rsid w:val="1C4043B4"/>
    <w:rsid w:val="1C797FCA"/>
    <w:rsid w:val="1CEB6948"/>
    <w:rsid w:val="1D075926"/>
    <w:rsid w:val="1D1B13C8"/>
    <w:rsid w:val="1D466755"/>
    <w:rsid w:val="1D5F69C7"/>
    <w:rsid w:val="1D746370"/>
    <w:rsid w:val="1D7B2CFD"/>
    <w:rsid w:val="1D815847"/>
    <w:rsid w:val="1D891DA9"/>
    <w:rsid w:val="1D9C3A53"/>
    <w:rsid w:val="1E613BD9"/>
    <w:rsid w:val="1E8E546E"/>
    <w:rsid w:val="1ED56F7F"/>
    <w:rsid w:val="1ED96370"/>
    <w:rsid w:val="1EFE0582"/>
    <w:rsid w:val="1F0020D6"/>
    <w:rsid w:val="1F1C6756"/>
    <w:rsid w:val="1F1D5E21"/>
    <w:rsid w:val="1F2615F6"/>
    <w:rsid w:val="1F3D6DF8"/>
    <w:rsid w:val="1F482C02"/>
    <w:rsid w:val="1FCC78BA"/>
    <w:rsid w:val="1FD20E7D"/>
    <w:rsid w:val="1FE26E1B"/>
    <w:rsid w:val="1FEC1278"/>
    <w:rsid w:val="20017037"/>
    <w:rsid w:val="20983626"/>
    <w:rsid w:val="20BC0538"/>
    <w:rsid w:val="20D820C3"/>
    <w:rsid w:val="20EA2304"/>
    <w:rsid w:val="20EC5E5C"/>
    <w:rsid w:val="2104593F"/>
    <w:rsid w:val="212A48D5"/>
    <w:rsid w:val="214D7F3F"/>
    <w:rsid w:val="21544E16"/>
    <w:rsid w:val="21885E0D"/>
    <w:rsid w:val="21A54CA3"/>
    <w:rsid w:val="22007AF0"/>
    <w:rsid w:val="221A0F61"/>
    <w:rsid w:val="221E3BEE"/>
    <w:rsid w:val="22235E93"/>
    <w:rsid w:val="22284C9B"/>
    <w:rsid w:val="228A7CCA"/>
    <w:rsid w:val="22BA240C"/>
    <w:rsid w:val="22F37815"/>
    <w:rsid w:val="2308032C"/>
    <w:rsid w:val="231E2B66"/>
    <w:rsid w:val="234D4FD8"/>
    <w:rsid w:val="23D94313"/>
    <w:rsid w:val="23F82AB1"/>
    <w:rsid w:val="24086116"/>
    <w:rsid w:val="240C1E17"/>
    <w:rsid w:val="243143D1"/>
    <w:rsid w:val="24392C45"/>
    <w:rsid w:val="247943AC"/>
    <w:rsid w:val="24A5214B"/>
    <w:rsid w:val="24EF0857"/>
    <w:rsid w:val="24F84D32"/>
    <w:rsid w:val="2554341A"/>
    <w:rsid w:val="25AC2326"/>
    <w:rsid w:val="25D62FD2"/>
    <w:rsid w:val="261B0198"/>
    <w:rsid w:val="264E4B36"/>
    <w:rsid w:val="26620655"/>
    <w:rsid w:val="26800EFD"/>
    <w:rsid w:val="26A965FA"/>
    <w:rsid w:val="26C07536"/>
    <w:rsid w:val="26CD3738"/>
    <w:rsid w:val="2711385E"/>
    <w:rsid w:val="27325C84"/>
    <w:rsid w:val="27DD3518"/>
    <w:rsid w:val="27E821A4"/>
    <w:rsid w:val="28D475B6"/>
    <w:rsid w:val="28D759AF"/>
    <w:rsid w:val="28E824F9"/>
    <w:rsid w:val="292C19F4"/>
    <w:rsid w:val="296E0A17"/>
    <w:rsid w:val="29F00881"/>
    <w:rsid w:val="29FA2DE9"/>
    <w:rsid w:val="2A021162"/>
    <w:rsid w:val="2A140CDB"/>
    <w:rsid w:val="2A7128A1"/>
    <w:rsid w:val="2A9D7B2D"/>
    <w:rsid w:val="2ABF39CD"/>
    <w:rsid w:val="2AD00F6C"/>
    <w:rsid w:val="2ADB0CA0"/>
    <w:rsid w:val="2AEB6F7C"/>
    <w:rsid w:val="2AFA3780"/>
    <w:rsid w:val="2B5C168B"/>
    <w:rsid w:val="2B65150A"/>
    <w:rsid w:val="2BCE0514"/>
    <w:rsid w:val="2BCE53A4"/>
    <w:rsid w:val="2BDC46D0"/>
    <w:rsid w:val="2C5D2A91"/>
    <w:rsid w:val="2CC92475"/>
    <w:rsid w:val="2CCC5555"/>
    <w:rsid w:val="2CD03BB0"/>
    <w:rsid w:val="2CEB2C9D"/>
    <w:rsid w:val="2CED3A93"/>
    <w:rsid w:val="2CF1029E"/>
    <w:rsid w:val="2D342C0F"/>
    <w:rsid w:val="2D4E45BD"/>
    <w:rsid w:val="2D5C6AD0"/>
    <w:rsid w:val="2D6F077B"/>
    <w:rsid w:val="2D6F41FE"/>
    <w:rsid w:val="2D754DA9"/>
    <w:rsid w:val="2D7B0B0B"/>
    <w:rsid w:val="2DC10642"/>
    <w:rsid w:val="2DCA52BA"/>
    <w:rsid w:val="2DF24C62"/>
    <w:rsid w:val="2E6376CF"/>
    <w:rsid w:val="2E6B3C95"/>
    <w:rsid w:val="2E762971"/>
    <w:rsid w:val="2E9F1C2C"/>
    <w:rsid w:val="2EA97A0D"/>
    <w:rsid w:val="2ED45B3B"/>
    <w:rsid w:val="2EDA72BB"/>
    <w:rsid w:val="2EF24D01"/>
    <w:rsid w:val="2F0D46B2"/>
    <w:rsid w:val="2F21104A"/>
    <w:rsid w:val="2F2239E8"/>
    <w:rsid w:val="2F2A68A4"/>
    <w:rsid w:val="2F3E1296"/>
    <w:rsid w:val="2F507E4E"/>
    <w:rsid w:val="2FCE78C3"/>
    <w:rsid w:val="2FDB50AA"/>
    <w:rsid w:val="2FE65F27"/>
    <w:rsid w:val="300D6552"/>
    <w:rsid w:val="3062360C"/>
    <w:rsid w:val="30D22451"/>
    <w:rsid w:val="30E03653"/>
    <w:rsid w:val="31AB1C09"/>
    <w:rsid w:val="31FE2A4E"/>
    <w:rsid w:val="320028B2"/>
    <w:rsid w:val="321D1201"/>
    <w:rsid w:val="3288796C"/>
    <w:rsid w:val="329F2F4D"/>
    <w:rsid w:val="32A04F98"/>
    <w:rsid w:val="32D36575"/>
    <w:rsid w:val="32E70B09"/>
    <w:rsid w:val="330B56C3"/>
    <w:rsid w:val="33271956"/>
    <w:rsid w:val="33464BBF"/>
    <w:rsid w:val="335B2E2F"/>
    <w:rsid w:val="33703E81"/>
    <w:rsid w:val="338F1869"/>
    <w:rsid w:val="339A5D8E"/>
    <w:rsid w:val="33B76EA5"/>
    <w:rsid w:val="345A4A16"/>
    <w:rsid w:val="345C6F7B"/>
    <w:rsid w:val="3477653D"/>
    <w:rsid w:val="34B73EE3"/>
    <w:rsid w:val="34F12C95"/>
    <w:rsid w:val="350A77C1"/>
    <w:rsid w:val="352346F8"/>
    <w:rsid w:val="353326F8"/>
    <w:rsid w:val="3557470E"/>
    <w:rsid w:val="35754092"/>
    <w:rsid w:val="3587003D"/>
    <w:rsid w:val="358F0D30"/>
    <w:rsid w:val="35930A79"/>
    <w:rsid w:val="35B84206"/>
    <w:rsid w:val="35BA014D"/>
    <w:rsid w:val="35CC6FB8"/>
    <w:rsid w:val="360D02B8"/>
    <w:rsid w:val="36223FE7"/>
    <w:rsid w:val="365A38A2"/>
    <w:rsid w:val="36B35FE1"/>
    <w:rsid w:val="36E464D8"/>
    <w:rsid w:val="372D08E8"/>
    <w:rsid w:val="37716EB6"/>
    <w:rsid w:val="37831461"/>
    <w:rsid w:val="37871682"/>
    <w:rsid w:val="37905A25"/>
    <w:rsid w:val="3791073A"/>
    <w:rsid w:val="37A60CFD"/>
    <w:rsid w:val="37D74943"/>
    <w:rsid w:val="380C7622"/>
    <w:rsid w:val="382101B4"/>
    <w:rsid w:val="38713304"/>
    <w:rsid w:val="38A02A4D"/>
    <w:rsid w:val="38AB7F29"/>
    <w:rsid w:val="38B339AB"/>
    <w:rsid w:val="38CF010B"/>
    <w:rsid w:val="38F30B4C"/>
    <w:rsid w:val="39163D00"/>
    <w:rsid w:val="393779DE"/>
    <w:rsid w:val="396850C7"/>
    <w:rsid w:val="398B1383"/>
    <w:rsid w:val="39A024EE"/>
    <w:rsid w:val="3A366141"/>
    <w:rsid w:val="3A540719"/>
    <w:rsid w:val="3A5F1E5F"/>
    <w:rsid w:val="3A8C28CB"/>
    <w:rsid w:val="3AB00828"/>
    <w:rsid w:val="3B002563"/>
    <w:rsid w:val="3B3B0939"/>
    <w:rsid w:val="3B3B395C"/>
    <w:rsid w:val="3B522657"/>
    <w:rsid w:val="3BBC5977"/>
    <w:rsid w:val="3BEF5C05"/>
    <w:rsid w:val="3BF121BA"/>
    <w:rsid w:val="3C6368CF"/>
    <w:rsid w:val="3D647548"/>
    <w:rsid w:val="3D655038"/>
    <w:rsid w:val="3D704BEA"/>
    <w:rsid w:val="3E0F796E"/>
    <w:rsid w:val="3E1B6E7D"/>
    <w:rsid w:val="3E1B7341"/>
    <w:rsid w:val="3E217F94"/>
    <w:rsid w:val="3E392986"/>
    <w:rsid w:val="3E46079F"/>
    <w:rsid w:val="3E690CF3"/>
    <w:rsid w:val="3E795EC5"/>
    <w:rsid w:val="3E812526"/>
    <w:rsid w:val="3F06427E"/>
    <w:rsid w:val="3F0C5B3A"/>
    <w:rsid w:val="3F0D00BB"/>
    <w:rsid w:val="3F2C750A"/>
    <w:rsid w:val="3F4E1099"/>
    <w:rsid w:val="3F6049F0"/>
    <w:rsid w:val="3F9B1251"/>
    <w:rsid w:val="3F9F25B2"/>
    <w:rsid w:val="3FAE6748"/>
    <w:rsid w:val="3FCD09A8"/>
    <w:rsid w:val="402F1F46"/>
    <w:rsid w:val="406D48A7"/>
    <w:rsid w:val="4081189B"/>
    <w:rsid w:val="40C77622"/>
    <w:rsid w:val="40C90318"/>
    <w:rsid w:val="40D948FA"/>
    <w:rsid w:val="413F7FBB"/>
    <w:rsid w:val="41504A92"/>
    <w:rsid w:val="41651F2D"/>
    <w:rsid w:val="416A5E60"/>
    <w:rsid w:val="41BB5EFA"/>
    <w:rsid w:val="41C709AD"/>
    <w:rsid w:val="41D878D9"/>
    <w:rsid w:val="41DA2F7D"/>
    <w:rsid w:val="42320EFB"/>
    <w:rsid w:val="42594417"/>
    <w:rsid w:val="42950BE0"/>
    <w:rsid w:val="42F26EBE"/>
    <w:rsid w:val="43200907"/>
    <w:rsid w:val="432A37D1"/>
    <w:rsid w:val="43404D6C"/>
    <w:rsid w:val="435D73D0"/>
    <w:rsid w:val="438C65F7"/>
    <w:rsid w:val="43991686"/>
    <w:rsid w:val="43A43FF9"/>
    <w:rsid w:val="43B6318D"/>
    <w:rsid w:val="43D6457C"/>
    <w:rsid w:val="43FE4022"/>
    <w:rsid w:val="44024245"/>
    <w:rsid w:val="441C47C7"/>
    <w:rsid w:val="44484B06"/>
    <w:rsid w:val="445732D2"/>
    <w:rsid w:val="445B5A97"/>
    <w:rsid w:val="445D172D"/>
    <w:rsid w:val="44626B18"/>
    <w:rsid w:val="44691186"/>
    <w:rsid w:val="449C1750"/>
    <w:rsid w:val="449F3B68"/>
    <w:rsid w:val="452B67D5"/>
    <w:rsid w:val="452C6050"/>
    <w:rsid w:val="453E592C"/>
    <w:rsid w:val="454E771E"/>
    <w:rsid w:val="46031F21"/>
    <w:rsid w:val="462E6F54"/>
    <w:rsid w:val="463B28F2"/>
    <w:rsid w:val="464F291A"/>
    <w:rsid w:val="46520372"/>
    <w:rsid w:val="46955A97"/>
    <w:rsid w:val="471B7DC6"/>
    <w:rsid w:val="47732BA4"/>
    <w:rsid w:val="477C53D6"/>
    <w:rsid w:val="484D0B3F"/>
    <w:rsid w:val="48CF2ACA"/>
    <w:rsid w:val="48D542BB"/>
    <w:rsid w:val="48EF73FE"/>
    <w:rsid w:val="492D5116"/>
    <w:rsid w:val="4A705F44"/>
    <w:rsid w:val="4AB0382F"/>
    <w:rsid w:val="4AC75D14"/>
    <w:rsid w:val="4B162672"/>
    <w:rsid w:val="4B1A3E8D"/>
    <w:rsid w:val="4B8C1CE2"/>
    <w:rsid w:val="4BD9064C"/>
    <w:rsid w:val="4BDA0C69"/>
    <w:rsid w:val="4BF8455A"/>
    <w:rsid w:val="4BFD3EC4"/>
    <w:rsid w:val="4C032605"/>
    <w:rsid w:val="4C1A7989"/>
    <w:rsid w:val="4C3E5B0C"/>
    <w:rsid w:val="4C662ABA"/>
    <w:rsid w:val="4C6B2AEE"/>
    <w:rsid w:val="4CA613E2"/>
    <w:rsid w:val="4CB24F82"/>
    <w:rsid w:val="4CF82D52"/>
    <w:rsid w:val="4D183C57"/>
    <w:rsid w:val="4D814DF8"/>
    <w:rsid w:val="4D9E5078"/>
    <w:rsid w:val="4DAF1D3B"/>
    <w:rsid w:val="4DD33387"/>
    <w:rsid w:val="4DEE45F6"/>
    <w:rsid w:val="4DF17B7F"/>
    <w:rsid w:val="4E091698"/>
    <w:rsid w:val="4E0944F1"/>
    <w:rsid w:val="4E35632F"/>
    <w:rsid w:val="4E714B04"/>
    <w:rsid w:val="4EC614D5"/>
    <w:rsid w:val="4ECF7178"/>
    <w:rsid w:val="4ECF73E4"/>
    <w:rsid w:val="4EE16430"/>
    <w:rsid w:val="4EF478E1"/>
    <w:rsid w:val="4F00430A"/>
    <w:rsid w:val="4FA3290D"/>
    <w:rsid w:val="4FC95553"/>
    <w:rsid w:val="4FCE0911"/>
    <w:rsid w:val="500A5508"/>
    <w:rsid w:val="501C1AB0"/>
    <w:rsid w:val="50286239"/>
    <w:rsid w:val="50452D5D"/>
    <w:rsid w:val="505921F5"/>
    <w:rsid w:val="50777B31"/>
    <w:rsid w:val="509C3952"/>
    <w:rsid w:val="510811E6"/>
    <w:rsid w:val="5120558E"/>
    <w:rsid w:val="51266584"/>
    <w:rsid w:val="514264A5"/>
    <w:rsid w:val="516770B7"/>
    <w:rsid w:val="51F0315A"/>
    <w:rsid w:val="520551D0"/>
    <w:rsid w:val="520C71C2"/>
    <w:rsid w:val="520F31F2"/>
    <w:rsid w:val="52475801"/>
    <w:rsid w:val="52605AA7"/>
    <w:rsid w:val="52803525"/>
    <w:rsid w:val="52C51974"/>
    <w:rsid w:val="52E8755E"/>
    <w:rsid w:val="52F5477F"/>
    <w:rsid w:val="52F93D69"/>
    <w:rsid w:val="5329576F"/>
    <w:rsid w:val="536F178A"/>
    <w:rsid w:val="53B14477"/>
    <w:rsid w:val="53CB35A1"/>
    <w:rsid w:val="53ED779F"/>
    <w:rsid w:val="54312E8F"/>
    <w:rsid w:val="54367D37"/>
    <w:rsid w:val="54514E92"/>
    <w:rsid w:val="545B6B40"/>
    <w:rsid w:val="54647747"/>
    <w:rsid w:val="54727A65"/>
    <w:rsid w:val="54CC48C0"/>
    <w:rsid w:val="54E651DF"/>
    <w:rsid w:val="550C36F2"/>
    <w:rsid w:val="551319DC"/>
    <w:rsid w:val="551E17A0"/>
    <w:rsid w:val="55557E5E"/>
    <w:rsid w:val="555945FD"/>
    <w:rsid w:val="55654518"/>
    <w:rsid w:val="55662E97"/>
    <w:rsid w:val="558537BD"/>
    <w:rsid w:val="55972CE3"/>
    <w:rsid w:val="55A81E36"/>
    <w:rsid w:val="55B41266"/>
    <w:rsid w:val="55C83425"/>
    <w:rsid w:val="55FA7AF7"/>
    <w:rsid w:val="566B207A"/>
    <w:rsid w:val="56707BC7"/>
    <w:rsid w:val="56EC0D27"/>
    <w:rsid w:val="56F44CB4"/>
    <w:rsid w:val="57231C80"/>
    <w:rsid w:val="574778FF"/>
    <w:rsid w:val="579A5DC4"/>
    <w:rsid w:val="57BE305F"/>
    <w:rsid w:val="57DC7E43"/>
    <w:rsid w:val="57DD0215"/>
    <w:rsid w:val="5806655F"/>
    <w:rsid w:val="58155DCC"/>
    <w:rsid w:val="583747D0"/>
    <w:rsid w:val="587F77B6"/>
    <w:rsid w:val="58EC17F4"/>
    <w:rsid w:val="59000D0E"/>
    <w:rsid w:val="5951553D"/>
    <w:rsid w:val="59615321"/>
    <w:rsid w:val="59A77E53"/>
    <w:rsid w:val="59BA5D9E"/>
    <w:rsid w:val="59C5385E"/>
    <w:rsid w:val="59E80511"/>
    <w:rsid w:val="5A2037BF"/>
    <w:rsid w:val="5A5F28A0"/>
    <w:rsid w:val="5A717E52"/>
    <w:rsid w:val="5AC44657"/>
    <w:rsid w:val="5B1D1861"/>
    <w:rsid w:val="5B262D5E"/>
    <w:rsid w:val="5B5A42DE"/>
    <w:rsid w:val="5BAE61AE"/>
    <w:rsid w:val="5BF83D63"/>
    <w:rsid w:val="5C0305D0"/>
    <w:rsid w:val="5C0307AF"/>
    <w:rsid w:val="5C9219ED"/>
    <w:rsid w:val="5CB10581"/>
    <w:rsid w:val="5CD80D14"/>
    <w:rsid w:val="5CF37D8F"/>
    <w:rsid w:val="5D1B0689"/>
    <w:rsid w:val="5D8912D7"/>
    <w:rsid w:val="5DBF2050"/>
    <w:rsid w:val="5E15601F"/>
    <w:rsid w:val="5E415848"/>
    <w:rsid w:val="5E7033C4"/>
    <w:rsid w:val="5EB054D2"/>
    <w:rsid w:val="5F240FBB"/>
    <w:rsid w:val="5F8E5A54"/>
    <w:rsid w:val="5F9131C9"/>
    <w:rsid w:val="5FD6072D"/>
    <w:rsid w:val="5FEB211D"/>
    <w:rsid w:val="5FF83499"/>
    <w:rsid w:val="60057329"/>
    <w:rsid w:val="60144825"/>
    <w:rsid w:val="601F4BDE"/>
    <w:rsid w:val="602021B0"/>
    <w:rsid w:val="603E65E9"/>
    <w:rsid w:val="604A2F21"/>
    <w:rsid w:val="605165EB"/>
    <w:rsid w:val="60565D70"/>
    <w:rsid w:val="60815E7A"/>
    <w:rsid w:val="60821F44"/>
    <w:rsid w:val="608E70D6"/>
    <w:rsid w:val="612F6E75"/>
    <w:rsid w:val="61300A55"/>
    <w:rsid w:val="616760C8"/>
    <w:rsid w:val="61A974D1"/>
    <w:rsid w:val="61BE7853"/>
    <w:rsid w:val="61C230BA"/>
    <w:rsid w:val="61D15B20"/>
    <w:rsid w:val="61E74449"/>
    <w:rsid w:val="61F7501C"/>
    <w:rsid w:val="620B5C62"/>
    <w:rsid w:val="623A7BF0"/>
    <w:rsid w:val="62660E5A"/>
    <w:rsid w:val="62A95CE5"/>
    <w:rsid w:val="62CF2FA2"/>
    <w:rsid w:val="62E23A79"/>
    <w:rsid w:val="632750FD"/>
    <w:rsid w:val="635648AD"/>
    <w:rsid w:val="636018EE"/>
    <w:rsid w:val="63742DB2"/>
    <w:rsid w:val="63781EEE"/>
    <w:rsid w:val="63790260"/>
    <w:rsid w:val="63C626C1"/>
    <w:rsid w:val="64023AC4"/>
    <w:rsid w:val="640829D6"/>
    <w:rsid w:val="6451217C"/>
    <w:rsid w:val="64800CF0"/>
    <w:rsid w:val="64A0607D"/>
    <w:rsid w:val="64BE5694"/>
    <w:rsid w:val="64DB4B5B"/>
    <w:rsid w:val="65016D6D"/>
    <w:rsid w:val="65390027"/>
    <w:rsid w:val="65440C0F"/>
    <w:rsid w:val="65527CB9"/>
    <w:rsid w:val="655E3813"/>
    <w:rsid w:val="657B3AFE"/>
    <w:rsid w:val="65B917D0"/>
    <w:rsid w:val="65E52BE2"/>
    <w:rsid w:val="65EC2563"/>
    <w:rsid w:val="66022CA8"/>
    <w:rsid w:val="662A5FA2"/>
    <w:rsid w:val="663A7901"/>
    <w:rsid w:val="667119B0"/>
    <w:rsid w:val="66987F14"/>
    <w:rsid w:val="66A55DB3"/>
    <w:rsid w:val="66AA28FF"/>
    <w:rsid w:val="66B71CE0"/>
    <w:rsid w:val="66E57605"/>
    <w:rsid w:val="67133185"/>
    <w:rsid w:val="671609BA"/>
    <w:rsid w:val="67303ED3"/>
    <w:rsid w:val="674A6243"/>
    <w:rsid w:val="676533A9"/>
    <w:rsid w:val="67AB6541"/>
    <w:rsid w:val="67AE5B82"/>
    <w:rsid w:val="67BA13C3"/>
    <w:rsid w:val="67BE5376"/>
    <w:rsid w:val="67C10731"/>
    <w:rsid w:val="67F14434"/>
    <w:rsid w:val="684C3069"/>
    <w:rsid w:val="684F1DE0"/>
    <w:rsid w:val="6897737F"/>
    <w:rsid w:val="68AE3646"/>
    <w:rsid w:val="6902165B"/>
    <w:rsid w:val="697661A8"/>
    <w:rsid w:val="6989712F"/>
    <w:rsid w:val="69A0215A"/>
    <w:rsid w:val="69A16CCF"/>
    <w:rsid w:val="69B92A57"/>
    <w:rsid w:val="69CB7EDE"/>
    <w:rsid w:val="69D17B8D"/>
    <w:rsid w:val="69E30D0F"/>
    <w:rsid w:val="6A2414D6"/>
    <w:rsid w:val="6A4C1708"/>
    <w:rsid w:val="6A6A5BD3"/>
    <w:rsid w:val="6A6C1BD3"/>
    <w:rsid w:val="6A6D3F21"/>
    <w:rsid w:val="6A861AAF"/>
    <w:rsid w:val="6AAC36F4"/>
    <w:rsid w:val="6AF65E9C"/>
    <w:rsid w:val="6B1F32A6"/>
    <w:rsid w:val="6B6170ED"/>
    <w:rsid w:val="6B920768"/>
    <w:rsid w:val="6BA30822"/>
    <w:rsid w:val="6BD609F9"/>
    <w:rsid w:val="6C1672A2"/>
    <w:rsid w:val="6C6F720C"/>
    <w:rsid w:val="6C8D3A75"/>
    <w:rsid w:val="6D194208"/>
    <w:rsid w:val="6D44556C"/>
    <w:rsid w:val="6D516723"/>
    <w:rsid w:val="6D886207"/>
    <w:rsid w:val="6D89347F"/>
    <w:rsid w:val="6DBC35AD"/>
    <w:rsid w:val="6DBE165F"/>
    <w:rsid w:val="6DEB34A9"/>
    <w:rsid w:val="6E2C0186"/>
    <w:rsid w:val="6E536812"/>
    <w:rsid w:val="6E69217F"/>
    <w:rsid w:val="6E6E5FD1"/>
    <w:rsid w:val="6E877BD7"/>
    <w:rsid w:val="6EA60CB0"/>
    <w:rsid w:val="6EF71E05"/>
    <w:rsid w:val="6F160D71"/>
    <w:rsid w:val="6F682A7F"/>
    <w:rsid w:val="6FA16DC9"/>
    <w:rsid w:val="6FA8463A"/>
    <w:rsid w:val="6FEC372A"/>
    <w:rsid w:val="705A5D2A"/>
    <w:rsid w:val="707641FB"/>
    <w:rsid w:val="70911F83"/>
    <w:rsid w:val="70A051C2"/>
    <w:rsid w:val="70E257AD"/>
    <w:rsid w:val="70F06F5C"/>
    <w:rsid w:val="715C2BEE"/>
    <w:rsid w:val="71C6740F"/>
    <w:rsid w:val="71C72B27"/>
    <w:rsid w:val="71C936E7"/>
    <w:rsid w:val="71DB0BFF"/>
    <w:rsid w:val="723B0E11"/>
    <w:rsid w:val="725716FC"/>
    <w:rsid w:val="72723607"/>
    <w:rsid w:val="72CF0935"/>
    <w:rsid w:val="72F5456B"/>
    <w:rsid w:val="72FD5716"/>
    <w:rsid w:val="731F683E"/>
    <w:rsid w:val="739F76B2"/>
    <w:rsid w:val="740579D0"/>
    <w:rsid w:val="743468E4"/>
    <w:rsid w:val="74603F60"/>
    <w:rsid w:val="748F198A"/>
    <w:rsid w:val="751858C5"/>
    <w:rsid w:val="751A1D08"/>
    <w:rsid w:val="751A7606"/>
    <w:rsid w:val="75B3081C"/>
    <w:rsid w:val="75B30FB4"/>
    <w:rsid w:val="7612774D"/>
    <w:rsid w:val="76143E15"/>
    <w:rsid w:val="762E7E45"/>
    <w:rsid w:val="76476CD8"/>
    <w:rsid w:val="764B719D"/>
    <w:rsid w:val="766207AC"/>
    <w:rsid w:val="76C805BD"/>
    <w:rsid w:val="76D777FD"/>
    <w:rsid w:val="774F4AD4"/>
    <w:rsid w:val="776F7DA4"/>
    <w:rsid w:val="777F05F3"/>
    <w:rsid w:val="77D13278"/>
    <w:rsid w:val="77E667DF"/>
    <w:rsid w:val="77F41F41"/>
    <w:rsid w:val="781876DA"/>
    <w:rsid w:val="78466356"/>
    <w:rsid w:val="784A1B24"/>
    <w:rsid w:val="7855049D"/>
    <w:rsid w:val="789F58CD"/>
    <w:rsid w:val="78BA671E"/>
    <w:rsid w:val="78C877EF"/>
    <w:rsid w:val="78D143DB"/>
    <w:rsid w:val="78F006A2"/>
    <w:rsid w:val="79031900"/>
    <w:rsid w:val="79193846"/>
    <w:rsid w:val="791D77A5"/>
    <w:rsid w:val="79277B36"/>
    <w:rsid w:val="79924DFA"/>
    <w:rsid w:val="79A52BDC"/>
    <w:rsid w:val="79D87BE7"/>
    <w:rsid w:val="79EC7C4E"/>
    <w:rsid w:val="79ED12B8"/>
    <w:rsid w:val="79FA0854"/>
    <w:rsid w:val="7A425D5F"/>
    <w:rsid w:val="7A74148E"/>
    <w:rsid w:val="7A902D09"/>
    <w:rsid w:val="7A9E0F9B"/>
    <w:rsid w:val="7ACF2609"/>
    <w:rsid w:val="7AEB3EEB"/>
    <w:rsid w:val="7B2B44E9"/>
    <w:rsid w:val="7B3271F4"/>
    <w:rsid w:val="7B7A702A"/>
    <w:rsid w:val="7B8A5F4D"/>
    <w:rsid w:val="7BC809D6"/>
    <w:rsid w:val="7BDB2A46"/>
    <w:rsid w:val="7C3123DC"/>
    <w:rsid w:val="7C5A661F"/>
    <w:rsid w:val="7C645618"/>
    <w:rsid w:val="7C801096"/>
    <w:rsid w:val="7CA04F15"/>
    <w:rsid w:val="7CAD5F94"/>
    <w:rsid w:val="7CBB0642"/>
    <w:rsid w:val="7CCB555C"/>
    <w:rsid w:val="7D037C26"/>
    <w:rsid w:val="7D04003F"/>
    <w:rsid w:val="7D1C48CA"/>
    <w:rsid w:val="7D36607D"/>
    <w:rsid w:val="7D6813FF"/>
    <w:rsid w:val="7D882C31"/>
    <w:rsid w:val="7D902523"/>
    <w:rsid w:val="7D9C299C"/>
    <w:rsid w:val="7DA349E6"/>
    <w:rsid w:val="7DC972F9"/>
    <w:rsid w:val="7E3E6958"/>
    <w:rsid w:val="7E842321"/>
    <w:rsid w:val="7EA44778"/>
    <w:rsid w:val="7EB200B4"/>
    <w:rsid w:val="7EDE6CA6"/>
    <w:rsid w:val="7F927C97"/>
    <w:rsid w:val="7F966D7B"/>
    <w:rsid w:val="7F9B1BD9"/>
    <w:rsid w:val="7FB83B63"/>
    <w:rsid w:val="7FC43045"/>
    <w:rsid w:val="7FCA5AEE"/>
    <w:rsid w:val="7FF31074"/>
    <w:rsid w:val="7FF5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hAnsi="Calibri" w:eastAsia="Microsoft YaHei UI"/>
      <w:sz w:val="18"/>
      <w:szCs w:val="18"/>
    </w:rPr>
  </w:style>
  <w:style w:type="paragraph" w:styleId="3">
    <w:name w:val="Body Text"/>
    <w:basedOn w:val="1"/>
    <w:qFormat/>
    <w:uiPriority w:val="0"/>
    <w:pPr>
      <w:spacing w:after="120" w:afterLines="0" w:afterAutospacing="0"/>
    </w:pPr>
  </w:style>
  <w:style w:type="paragraph" w:styleId="4">
    <w:name w:val="footer"/>
    <w:basedOn w:val="1"/>
    <w:qFormat/>
    <w:uiPriority w:val="99"/>
    <w:pPr>
      <w:tabs>
        <w:tab w:val="center" w:pos="4153"/>
        <w:tab w:val="right" w:pos="8306"/>
      </w:tabs>
      <w:snapToGrid w:val="0"/>
      <w:jc w:val="left"/>
    </w:pPr>
    <w:rPr>
      <w:kern w:val="0"/>
      <w:sz w:val="18"/>
    </w:rPr>
  </w:style>
  <w:style w:type="paragraph" w:styleId="5">
    <w:name w:val="Title"/>
    <w:basedOn w:val="1"/>
    <w:next w:val="1"/>
    <w:qFormat/>
    <w:uiPriority w:val="99"/>
    <w:pPr>
      <w:spacing w:before="240" w:after="60"/>
      <w:jc w:val="center"/>
      <w:outlineLvl w:val="0"/>
    </w:pPr>
    <w:rPr>
      <w:rFonts w:ascii="Arial" w:hAnsi="Arial" w:eastAsia="宋体"/>
      <w:b/>
      <w:sz w:val="21"/>
      <w:szCs w:val="21"/>
    </w:rPr>
  </w:style>
  <w:style w:type="character" w:customStyle="1" w:styleId="8">
    <w:name w:val="15"/>
    <w:basedOn w:val="7"/>
    <w:qFormat/>
    <w:uiPriority w:val="0"/>
    <w:rPr>
      <w:rFonts w:hint="eastAsia" w:ascii="仿宋_GB2312" w:eastAsia="仿宋_GB2312"/>
      <w:color w:val="000000"/>
      <w:sz w:val="21"/>
      <w:szCs w:val="21"/>
    </w:rPr>
  </w:style>
  <w:style w:type="paragraph" w:customStyle="1" w:styleId="9">
    <w:name w:val="样式1"/>
    <w:basedOn w:val="1"/>
    <w:qFormat/>
    <w:uiPriority w:val="0"/>
    <w:pPr>
      <w:widowControl/>
      <w:spacing w:line="560" w:lineRule="exact"/>
      <w:jc w:val="center"/>
      <w:textAlignment w:val="center"/>
    </w:pPr>
    <w:rPr>
      <w:rFonts w:ascii="仿宋_GB2312" w:hAnsi="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2025-01-26T08:24:00Z</dcterms:created>
  <dc:creator>阿拉丁</dc:creator>
  <cp:lastModifiedBy>阿拉丁</cp:lastModifiedBy>
  <dcterms:modified xsi:type="dcterms:W3CDTF">2025-01-26T08:25:15Z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49DADCD2C5E44F64857FA256DC42FF32_11</vt:lpwstr>
  </property>
  <property fmtid="{D5CDD505-2E9C-101B-9397-08002B2CF9AE}" pid="4" name="KSOTemplateDocerSaveRecord">
    <vt:lpwstr>eyJoZGlkIjoiMzFiN2FjODUzOGExNmJmMTQyMjQ4NmJlOTU0ZmZjMmUiLCJ1c2VySWQiOiI5NjkzMTc3NDkifQ==</vt:lpwstr>
  </property>
</Properties>
</file>