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 项目简介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（参考提纲，合计字数不超过2000 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一、立项背景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二、资金预算安排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三、项目实施方案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（一）主要研究内容；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（二）拟解决的关键问题；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（三）项目创新点；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（四）主要考核指标；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（五）计划进度安排；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四、实施绩效预估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（一）产学研开展情况；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（二）科技成果转化情况；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（三）人才团队培养建设情况；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（四）经济和社会效益情况；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五、前期工作基础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（一）获得各级科技计划等支持情况；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（二）取得的阶段性成果；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FangSong_GB2312" w:hAnsi="FangSong_GB2312" w:eastAsia="FangSong_GB2312"/>
          <w:sz w:val="32"/>
          <w:szCs w:val="24"/>
        </w:rPr>
      </w:pPr>
      <w:r>
        <w:rPr>
          <w:rFonts w:hint="eastAsia" w:ascii="FangSong_GB2312" w:hAnsi="FangSong_GB2312" w:eastAsia="FangSong_GB2312"/>
          <w:sz w:val="32"/>
          <w:szCs w:val="24"/>
        </w:rPr>
        <w:t>（三）与项目相关的知识产权情况（所有单位）。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24"/>
        </w:rPr>
        <w:t>六、项目风险评估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FangSong_GB2312" w:hAnsi="FangSong_GB2312" w:eastAsia="FangSong_GB2312"/>
          <w:sz w:val="32"/>
          <w:szCs w:val="24"/>
        </w:rPr>
        <w:t>（对项目实施过程中遇到的各类风险进行评估）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425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2025-09-03T03:17:08Z</dcterms:created>
  <dc:creator>Administrator</dc:creator>
  <cp:lastModifiedBy>王友军</cp:lastModifiedBy>
  <cp:lastPrinted>2025-09-03T03:18:33Z</cp:lastPrinted>
  <dcterms:modified xsi:type="dcterms:W3CDTF">2025-09-03T03:18:53Z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AF9561FD3C1E48CEBB2734BD7C4C21F1</vt:lpwstr>
  </property>
</Properties>
</file>