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68708">
      <w:pPr>
        <w:keepNext w:val="0"/>
        <w:keepLines w:val="0"/>
        <w:widowControl/>
        <w:suppressLineNumbers w:val="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附件1</w:t>
      </w:r>
    </w:p>
    <w:p w14:paraId="7EEC6D7D">
      <w:pPr>
        <w:keepNext w:val="0"/>
        <w:keepLines w:val="0"/>
        <w:widowControl/>
        <w:suppressLineNumbers w:val="0"/>
        <w:jc w:val="left"/>
        <w:rPr>
          <w:rFonts w:hint="default" w:ascii="Times New Roman" w:hAnsi="Times New Roman" w:eastAsia="宋体" w:cs="Times New Roman"/>
          <w:b/>
          <w:bCs/>
          <w:color w:val="000000"/>
          <w:kern w:val="0"/>
          <w:sz w:val="44"/>
          <w:szCs w:val="44"/>
          <w:lang w:val="en-US" w:eastAsia="zh-CN" w:bidi="ar"/>
        </w:rPr>
      </w:pPr>
    </w:p>
    <w:p w14:paraId="1C175B14">
      <w:pPr>
        <w:jc w:val="center"/>
        <w:rPr>
          <w:rFonts w:hint="eastAsia" w:ascii="方正小标宋_GBK" w:hAnsi="Times New Roman" w:eastAsia="方正小标宋_GBK" w:cs="Times New Roman"/>
          <w:sz w:val="44"/>
          <w:szCs w:val="44"/>
          <w:lang w:val="en-US" w:eastAsia="zh-CN"/>
        </w:rPr>
      </w:pPr>
      <w:r>
        <w:rPr>
          <w:rFonts w:hint="default" w:ascii="方正小标宋_GBK" w:hAnsi="Times New Roman" w:eastAsia="方正小标宋_GBK" w:cs="Times New Roman"/>
          <w:sz w:val="44"/>
          <w:szCs w:val="44"/>
          <w:lang w:val="en-US" w:eastAsia="zh-CN"/>
        </w:rPr>
        <w:t>202</w:t>
      </w:r>
      <w:r>
        <w:rPr>
          <w:rFonts w:hint="eastAsia" w:ascii="方正小标宋_GBK" w:hAnsi="Times New Roman" w:eastAsia="方正小标宋_GBK" w:cs="Times New Roman"/>
          <w:sz w:val="44"/>
          <w:szCs w:val="44"/>
          <w:lang w:val="en-US" w:eastAsia="zh-CN"/>
        </w:rPr>
        <w:t>5年“创新清远”科学技术奖申报指南</w:t>
      </w:r>
    </w:p>
    <w:p w14:paraId="19083E54">
      <w:pPr>
        <w:keepNext w:val="0"/>
        <w:keepLines w:val="0"/>
        <w:widowControl/>
        <w:suppressLineNumbers w:val="0"/>
        <w:jc w:val="left"/>
        <w:rPr>
          <w:rFonts w:hint="eastAsia" w:ascii="Times New Roman" w:hAnsi="Times New Roman" w:eastAsia="宋体" w:cs="Times New Roman"/>
          <w:b/>
          <w:bCs/>
          <w:color w:val="000000"/>
          <w:kern w:val="0"/>
          <w:sz w:val="44"/>
          <w:szCs w:val="44"/>
          <w:lang w:val="en-US" w:eastAsia="zh-CN" w:bidi="ar"/>
        </w:rPr>
      </w:pPr>
    </w:p>
    <w:p w14:paraId="6B705B08"/>
    <w:p w14:paraId="6C72E508">
      <w:pPr>
        <w:numPr>
          <w:ilvl w:val="0"/>
          <w:numId w:val="1"/>
        </w:numPr>
        <w:ind w:left="0" w:leftChars="0" w:firstLine="420" w:firstLineChars="0"/>
        <w:rPr>
          <w:rFonts w:hint="eastAsia" w:ascii="黑体" w:hAnsi="Times New Roman" w:eastAsia="黑体" w:cs="Times New Roman"/>
          <w:sz w:val="32"/>
          <w:lang w:val="en-US"/>
        </w:rPr>
      </w:pPr>
      <w:r>
        <w:rPr>
          <w:rFonts w:hint="eastAsia" w:ascii="黑体" w:hAnsi="Times New Roman" w:eastAsia="黑体" w:cs="Times New Roman"/>
          <w:sz w:val="32"/>
          <w:lang w:val="en-US" w:eastAsia="zh-CN"/>
        </w:rPr>
        <w:t>奖项设置</w:t>
      </w:r>
    </w:p>
    <w:p w14:paraId="75F014B0">
      <w:pPr>
        <w:numPr>
          <w:ilvl w:val="0"/>
          <w:numId w:val="0"/>
        </w:numPr>
        <w:shd w:val="clear"/>
        <w:tabs>
          <w:tab w:val="left" w:pos="0"/>
        </w:tabs>
        <w:spacing w:line="360" w:lineRule="auto"/>
        <w:ind w:left="5" w:leftChars="0" w:firstLine="633" w:firstLineChars="198"/>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“创新清远</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科学技术奖</w:t>
      </w:r>
      <w:r>
        <w:rPr>
          <w:rFonts w:hint="eastAsia" w:ascii="仿宋_GB2312" w:hAnsi="Times New Roman" w:eastAsia="仿宋_GB2312" w:cs="Times New Roman"/>
          <w:sz w:val="32"/>
          <w:lang w:eastAsia="zh-CN"/>
        </w:rPr>
        <w:t>（以下简称“创新清远”奖）</w:t>
      </w:r>
      <w:r>
        <w:rPr>
          <w:rFonts w:hint="eastAsia" w:ascii="仿宋_GB2312" w:hAnsi="Times New Roman" w:eastAsia="仿宋_GB2312" w:cs="Times New Roman"/>
          <w:sz w:val="32"/>
          <w:lang w:val="en-US" w:eastAsia="zh-CN"/>
        </w:rPr>
        <w:t>设</w:t>
      </w:r>
      <w:r>
        <w:rPr>
          <w:rFonts w:hint="eastAsia" w:ascii="仿宋_GB2312" w:hAnsi="Times New Roman" w:eastAsia="仿宋_GB2312" w:cs="Times New Roman"/>
          <w:sz w:val="32"/>
          <w:lang w:eastAsia="zh-CN"/>
        </w:rPr>
        <w:t>科技进步奖</w:t>
      </w:r>
      <w:r>
        <w:rPr>
          <w:rFonts w:hint="eastAsia" w:ascii="仿宋_GB2312" w:hAnsi="Times New Roman" w:eastAsia="仿宋_GB2312" w:cs="Times New Roman"/>
          <w:sz w:val="32"/>
          <w:lang w:val="en-US" w:eastAsia="zh-CN"/>
        </w:rPr>
        <w:t>、科技成果推广奖、青年科技创新奖三个奖种。</w:t>
      </w:r>
    </w:p>
    <w:p w14:paraId="0E2F035D">
      <w:pPr>
        <w:numPr>
          <w:ilvl w:val="0"/>
          <w:numId w:val="0"/>
        </w:numPr>
        <w:shd w:val="clear"/>
        <w:tabs>
          <w:tab w:val="left" w:pos="0"/>
        </w:tabs>
        <w:spacing w:line="360" w:lineRule="auto"/>
        <w:ind w:left="5" w:leftChars="0" w:firstLine="636" w:firstLineChars="198"/>
        <w:rPr>
          <w:rFonts w:hint="eastAsia" w:ascii="方正仿宋_GB2312" w:hAnsi="方正仿宋_GB2312" w:eastAsia="方正仿宋_GB2312" w:cs="方正仿宋_GB2312"/>
          <w:color w:val="auto"/>
          <w:sz w:val="32"/>
          <w:szCs w:val="32"/>
        </w:rPr>
      </w:pPr>
      <w:r>
        <w:rPr>
          <w:rFonts w:hint="eastAsia" w:ascii="仿宋_GB2312" w:hAnsi="Times New Roman" w:eastAsia="仿宋_GB2312" w:cs="Times New Roman"/>
          <w:b/>
          <w:bCs/>
          <w:sz w:val="32"/>
          <w:lang w:val="en-US" w:eastAsia="zh-CN"/>
        </w:rPr>
        <w:t>科技进步奖分</w:t>
      </w:r>
      <w:r>
        <w:rPr>
          <w:rFonts w:hint="eastAsia" w:ascii="仿宋_GB2312" w:hAnsi="Times New Roman" w:eastAsia="仿宋_GB2312" w:cs="Times New Roman"/>
          <w:b/>
          <w:bCs/>
          <w:sz w:val="32"/>
          <w:lang w:eastAsia="zh-CN"/>
        </w:rPr>
        <w:t>一等奖、二等奖2个等级，其中一等奖授奖总数不超过10项，二等奖授奖总数不超过20项</w:t>
      </w:r>
      <w:r>
        <w:rPr>
          <w:rFonts w:hint="eastAsia" w:ascii="仿宋_GB2312" w:hAnsi="Times New Roman" w:eastAsia="仿宋_GB2312" w:cs="Times New Roman"/>
          <w:sz w:val="32"/>
          <w:lang w:eastAsia="zh-CN"/>
        </w:rPr>
        <w:t>，可增设特等奖1项；</w:t>
      </w:r>
      <w:r>
        <w:rPr>
          <w:rFonts w:hint="eastAsia" w:ascii="仿宋_GB2312" w:hAnsi="Times New Roman" w:eastAsia="仿宋_GB2312" w:cs="Times New Roman"/>
          <w:sz w:val="32"/>
          <w:lang w:val="en-US" w:eastAsia="zh-CN"/>
        </w:rPr>
        <w:t>科技成果推广奖和青年科技创新奖</w:t>
      </w:r>
      <w:r>
        <w:rPr>
          <w:rFonts w:hint="eastAsia" w:ascii="仿宋_GB2312" w:hAnsi="Times New Roman" w:eastAsia="仿宋_GB2312" w:cs="Times New Roman"/>
          <w:b/>
          <w:bCs/>
          <w:sz w:val="32"/>
          <w:lang w:val="en-US" w:eastAsia="zh-CN"/>
        </w:rPr>
        <w:t>不分等级</w:t>
      </w:r>
      <w:r>
        <w:rPr>
          <w:rFonts w:hint="eastAsia" w:ascii="仿宋_GB2312" w:hAnsi="Times New Roman" w:eastAsia="仿宋_GB2312" w:cs="Times New Roman"/>
          <w:sz w:val="32"/>
          <w:lang w:val="en-US" w:eastAsia="zh-CN"/>
        </w:rPr>
        <w:t>，</w:t>
      </w:r>
      <w:r>
        <w:rPr>
          <w:rFonts w:hint="eastAsia" w:ascii="仿宋_GB2312" w:hAnsi="Times New Roman" w:eastAsia="仿宋_GB2312" w:cs="Times New Roman"/>
          <w:b/>
          <w:bCs/>
          <w:sz w:val="32"/>
          <w:lang w:val="en-US" w:eastAsia="zh-CN"/>
        </w:rPr>
        <w:t>授奖总数</w:t>
      </w:r>
      <w:r>
        <w:rPr>
          <w:rFonts w:hint="eastAsia" w:ascii="仿宋_GB2312" w:hAnsi="Times New Roman" w:eastAsia="仿宋_GB2312" w:cs="Times New Roman"/>
          <w:b/>
          <w:bCs/>
          <w:sz w:val="32"/>
          <w:lang w:val="en-US" w:eastAsia="zh-Hans"/>
        </w:rPr>
        <w:t>不超过</w:t>
      </w:r>
      <w:r>
        <w:rPr>
          <w:rFonts w:hint="eastAsia" w:ascii="仿宋_GB2312" w:hAnsi="Times New Roman" w:eastAsia="仿宋_GB2312" w:cs="Times New Roman"/>
          <w:b/>
          <w:bCs/>
          <w:sz w:val="32"/>
          <w:lang w:val="en-US" w:eastAsia="zh-CN"/>
        </w:rPr>
        <w:t>10项（名）</w:t>
      </w:r>
      <w:r>
        <w:rPr>
          <w:rFonts w:hint="eastAsia" w:ascii="仿宋_GB2312" w:hAnsi="Times New Roman" w:eastAsia="仿宋_GB2312" w:cs="Times New Roman"/>
          <w:sz w:val="32"/>
          <w:lang w:val="en-US" w:eastAsia="zh-CN"/>
        </w:rPr>
        <w:t>，</w:t>
      </w:r>
      <w:r>
        <w:rPr>
          <w:rFonts w:hint="eastAsia" w:ascii="仿宋_GB2312" w:hAnsi="Times New Roman" w:eastAsia="仿宋_GB2312" w:cs="Times New Roman"/>
          <w:sz w:val="32"/>
          <w:lang w:eastAsia="zh-CN"/>
        </w:rPr>
        <w:t>可以空缺。</w:t>
      </w:r>
    </w:p>
    <w:p w14:paraId="6889F288">
      <w:pPr>
        <w:numPr>
          <w:ilvl w:val="0"/>
          <w:numId w:val="2"/>
        </w:numPr>
        <w:shd w:val="clear"/>
        <w:tabs>
          <w:tab w:val="left" w:pos="0"/>
        </w:tabs>
        <w:spacing w:line="360" w:lineRule="auto"/>
        <w:ind w:left="0" w:leftChars="0" w:firstLine="420"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科技进步奖授予完成、应用推广创新性科学技术成果，为促进</w:t>
      </w:r>
      <w:r>
        <w:rPr>
          <w:rFonts w:hint="eastAsia" w:ascii="仿宋_GB2312" w:hAnsi="Times New Roman" w:eastAsia="仿宋_GB2312" w:cs="Times New Roman"/>
          <w:sz w:val="32"/>
          <w:lang w:val="en-US" w:eastAsia="zh-Hans"/>
        </w:rPr>
        <w:t>我市</w:t>
      </w:r>
      <w:r>
        <w:rPr>
          <w:rFonts w:hint="eastAsia" w:ascii="仿宋_GB2312" w:hAnsi="Times New Roman" w:eastAsia="仿宋_GB2312" w:cs="Times New Roman"/>
          <w:sz w:val="32"/>
          <w:lang w:val="en-US" w:eastAsia="zh-CN"/>
        </w:rPr>
        <w:t>科技进步和经济社会发展做出突出贡献的个人、组织。科技进步奖应当注重创新性、效益性，强调解决产业关键共性技术问题、技术创新难题和区域发展科技问题，特别是关键核心技术突破上的贡献和成效，对取得显著经济效益、社会效益的科技成果重点关注。</w:t>
      </w:r>
    </w:p>
    <w:p w14:paraId="561D47C1">
      <w:pPr>
        <w:numPr>
          <w:ilvl w:val="0"/>
          <w:numId w:val="0"/>
        </w:numPr>
        <w:shd w:val="clear"/>
        <w:tabs>
          <w:tab w:val="left" w:pos="0"/>
        </w:tabs>
        <w:spacing w:line="360" w:lineRule="auto"/>
        <w:ind w:firstLine="640" w:firstLineChars="20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前款所称创新性科学技术成果，应当具备以下条件：</w:t>
      </w:r>
    </w:p>
    <w:p w14:paraId="0777704E">
      <w:pPr>
        <w:numPr>
          <w:ilvl w:val="0"/>
          <w:numId w:val="3"/>
        </w:numPr>
        <w:shd w:val="clear"/>
        <w:tabs>
          <w:tab w:val="left" w:pos="0"/>
        </w:tabs>
        <w:spacing w:line="360" w:lineRule="auto"/>
        <w:ind w:left="425" w:leftChars="0" w:firstLine="415"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技术创新性突出，技术经济指标先进；</w:t>
      </w:r>
    </w:p>
    <w:p w14:paraId="733C798E">
      <w:pPr>
        <w:numPr>
          <w:ilvl w:val="0"/>
          <w:numId w:val="3"/>
        </w:numPr>
        <w:shd w:val="clear"/>
        <w:tabs>
          <w:tab w:val="left" w:pos="0"/>
        </w:tabs>
        <w:spacing w:line="360" w:lineRule="auto"/>
        <w:ind w:left="0" w:leftChars="0" w:firstLine="840"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经科技成果转化应用，创造显著经济效益、社会效益、生态环境效益；</w:t>
      </w:r>
    </w:p>
    <w:p w14:paraId="1FAAD58D">
      <w:pPr>
        <w:numPr>
          <w:ilvl w:val="0"/>
          <w:numId w:val="3"/>
        </w:numPr>
        <w:shd w:val="clear"/>
        <w:tabs>
          <w:tab w:val="left" w:pos="0"/>
        </w:tabs>
        <w:spacing w:line="360" w:lineRule="auto"/>
        <w:ind w:left="425" w:leftChars="0" w:firstLine="415"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在推动行业科技进步、改善民生等方面有重大贡</w:t>
      </w:r>
    </w:p>
    <w:p w14:paraId="1D878CED">
      <w:pPr>
        <w:numPr>
          <w:ilvl w:val="0"/>
          <w:numId w:val="0"/>
        </w:numPr>
        <w:shd w:val="clear"/>
        <w:tabs>
          <w:tab w:val="left" w:pos="0"/>
        </w:tabs>
        <w:spacing w:line="360" w:lineRule="auto"/>
        <w:ind w:left="0" w:leftChars="0" w:firstLine="0"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献。</w:t>
      </w:r>
    </w:p>
    <w:p w14:paraId="7BA94CE6">
      <w:pPr>
        <w:numPr>
          <w:ilvl w:val="0"/>
          <w:numId w:val="0"/>
        </w:numPr>
        <w:shd w:val="clear"/>
        <w:tabs>
          <w:tab w:val="left" w:pos="0"/>
        </w:tabs>
        <w:spacing w:line="360" w:lineRule="auto"/>
        <w:ind w:left="0" w:leftChars="0" w:firstLine="640" w:firstLineChars="20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科技进步奖评定等级标准如下：</w:t>
      </w:r>
    </w:p>
    <w:p w14:paraId="10BAFAED">
      <w:pPr>
        <w:numPr>
          <w:ilvl w:val="0"/>
          <w:numId w:val="4"/>
        </w:numPr>
        <w:shd w:val="clear"/>
        <w:tabs>
          <w:tab w:val="left" w:pos="0"/>
        </w:tabs>
        <w:spacing w:line="360" w:lineRule="auto"/>
        <w:ind w:left="5" w:leftChars="0" w:firstLine="835"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在关键技术或者系统集成上有较大创新，技术难度大，总体技术水平和主要技术指标达到省内及以上领先水平，经济效益、社会效益显著，市场竞争力强，对行业技术进步和产业结构优化升级作用显著，可授予科技进步奖一等奖；</w:t>
      </w:r>
    </w:p>
    <w:p w14:paraId="15236EA1">
      <w:pPr>
        <w:numPr>
          <w:ilvl w:val="0"/>
          <w:numId w:val="4"/>
        </w:numPr>
        <w:shd w:val="clear"/>
        <w:tabs>
          <w:tab w:val="left" w:pos="0"/>
        </w:tabs>
        <w:spacing w:line="360" w:lineRule="auto"/>
        <w:ind w:left="5" w:leftChars="0" w:firstLine="835"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在关键技术或者系统集成上有较大创新，技术难度较大，总体技术水平和主要技术指标达到省内先进水平或以上，经济效益、社会效益明显，市场竞争力较强，对行业技术进步和产业结构调整作用明显，可授予科技进步奖二等奖；</w:t>
      </w:r>
    </w:p>
    <w:p w14:paraId="1F022460">
      <w:pPr>
        <w:numPr>
          <w:ilvl w:val="0"/>
          <w:numId w:val="2"/>
        </w:numPr>
        <w:shd w:val="clear"/>
        <w:tabs>
          <w:tab w:val="left" w:pos="0"/>
        </w:tabs>
        <w:spacing w:line="360" w:lineRule="auto"/>
        <w:ind w:left="0" w:leftChars="0" w:firstLine="420"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科技成果推广奖授予将自有优秀科学技术成果，或依法将其他组织或个人的科学技术成果大规模地推广应用于我市经济和社会发展，取得显著经济效益、社会效益、生态环境效益的个人、组织。</w:t>
      </w:r>
    </w:p>
    <w:p w14:paraId="4DD335E7">
      <w:pPr>
        <w:numPr>
          <w:ilvl w:val="0"/>
          <w:numId w:val="0"/>
        </w:numPr>
        <w:shd w:val="clear"/>
        <w:tabs>
          <w:tab w:val="left" w:pos="0"/>
        </w:tabs>
        <w:spacing w:line="360" w:lineRule="auto"/>
        <w:ind w:firstLine="640" w:firstLineChars="20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前款所称优秀科学技术成果，应当具备下列条件：</w:t>
      </w:r>
    </w:p>
    <w:p w14:paraId="0657C563">
      <w:pPr>
        <w:numPr>
          <w:ilvl w:val="0"/>
          <w:numId w:val="5"/>
        </w:numPr>
        <w:shd w:val="clear"/>
        <w:tabs>
          <w:tab w:val="left" w:pos="0"/>
        </w:tabs>
        <w:spacing w:line="360" w:lineRule="auto"/>
        <w:ind w:left="5" w:leftChars="0" w:firstLine="835"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在推动行业科技进步、区域协调发展等方面有较大贡献；</w:t>
      </w:r>
    </w:p>
    <w:p w14:paraId="1178A2CD">
      <w:pPr>
        <w:numPr>
          <w:ilvl w:val="0"/>
          <w:numId w:val="5"/>
        </w:numPr>
        <w:shd w:val="clear"/>
        <w:tabs>
          <w:tab w:val="left" w:pos="0"/>
        </w:tabs>
        <w:spacing w:line="360" w:lineRule="auto"/>
        <w:ind w:left="5" w:leftChars="0" w:firstLine="835"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技术创新性突出，技术经济指标先进；</w:t>
      </w:r>
    </w:p>
    <w:p w14:paraId="786638D5">
      <w:pPr>
        <w:numPr>
          <w:ilvl w:val="0"/>
          <w:numId w:val="5"/>
        </w:numPr>
        <w:shd w:val="clear"/>
        <w:tabs>
          <w:tab w:val="left" w:pos="0"/>
        </w:tabs>
        <w:spacing w:line="360" w:lineRule="auto"/>
        <w:ind w:left="5" w:leftChars="0" w:firstLine="835"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经推广应用，创造显著经济效益、社会效益。</w:t>
      </w:r>
    </w:p>
    <w:p w14:paraId="07846EC3">
      <w:pPr>
        <w:numPr>
          <w:ilvl w:val="0"/>
          <w:numId w:val="2"/>
        </w:numPr>
        <w:shd w:val="clear"/>
        <w:tabs>
          <w:tab w:val="left" w:pos="0"/>
        </w:tabs>
        <w:spacing w:line="360" w:lineRule="auto"/>
        <w:ind w:left="0" w:leftChars="0" w:firstLine="420"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青年科技创新奖授予在科学研究中取得重要发现，推动相关学科发展，或者在关键核心技术研发中取得创新性突破，推动科技成果转化和产业化的青年科研人员。</w:t>
      </w:r>
    </w:p>
    <w:p w14:paraId="54061FC0">
      <w:pPr>
        <w:numPr>
          <w:ilvl w:val="0"/>
          <w:numId w:val="0"/>
        </w:numPr>
        <w:shd w:val="clear"/>
        <w:tabs>
          <w:tab w:val="left" w:pos="0"/>
        </w:tabs>
        <w:spacing w:line="360" w:lineRule="auto"/>
        <w:ind w:firstLine="640" w:firstLineChars="20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青年科技创新奖候选人应当具备下列条件：</w:t>
      </w:r>
    </w:p>
    <w:p w14:paraId="078CF707">
      <w:pPr>
        <w:numPr>
          <w:ilvl w:val="0"/>
          <w:numId w:val="6"/>
        </w:numPr>
        <w:shd w:val="clear"/>
        <w:tabs>
          <w:tab w:val="left" w:pos="0"/>
        </w:tabs>
        <w:spacing w:line="360" w:lineRule="auto"/>
        <w:ind w:left="5" w:leftChars="0" w:firstLine="835"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有坚定爱国之心，为高水平科技自立自强担当作为，品德高尚，科研诚信，恪守科研道德准则；</w:t>
      </w:r>
    </w:p>
    <w:p w14:paraId="3630C784">
      <w:pPr>
        <w:numPr>
          <w:ilvl w:val="0"/>
          <w:numId w:val="6"/>
        </w:numPr>
        <w:shd w:val="clear"/>
        <w:tabs>
          <w:tab w:val="left" w:pos="0"/>
        </w:tabs>
        <w:spacing w:line="360" w:lineRule="auto"/>
        <w:ind w:left="5" w:leftChars="0" w:firstLine="835"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围绕科学技术重要需求，在关键核心技术研究、推动科技成果转化和产业化中取得创新性突破，并取得重要成果，创造了显著经济效益、社会效益；</w:t>
      </w:r>
    </w:p>
    <w:p w14:paraId="54F52E24">
      <w:pPr>
        <w:numPr>
          <w:ilvl w:val="0"/>
          <w:numId w:val="6"/>
        </w:numPr>
        <w:shd w:val="clear"/>
        <w:tabs>
          <w:tab w:val="left" w:pos="0"/>
        </w:tabs>
        <w:spacing w:line="360" w:lineRule="auto"/>
        <w:ind w:left="5" w:leftChars="0" w:firstLine="835" w:firstLineChars="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在科研或产业一线工作，年龄不超过40周岁（1985年1月1日及以后出生）。</w:t>
      </w:r>
    </w:p>
    <w:p w14:paraId="78E6409C">
      <w:pPr>
        <w:numPr>
          <w:ilvl w:val="0"/>
          <w:numId w:val="1"/>
        </w:numPr>
        <w:ind w:left="0" w:leftChars="0" w:firstLine="420" w:firstLineChars="0"/>
        <w:rPr>
          <w:rFonts w:hint="eastAsia" w:ascii="黑体" w:hAnsi="Times New Roman" w:eastAsia="黑体" w:cs="Times New Roman"/>
          <w:sz w:val="32"/>
          <w:lang w:val="en-US" w:eastAsia="zh-CN"/>
        </w:rPr>
      </w:pPr>
      <w:r>
        <w:rPr>
          <w:rFonts w:hint="eastAsia" w:ascii="黑体" w:hAnsi="Times New Roman" w:eastAsia="黑体" w:cs="Times New Roman"/>
          <w:sz w:val="32"/>
          <w:lang w:val="en-US" w:eastAsia="zh-CN"/>
        </w:rPr>
        <w:t>评选范围和要求</w:t>
      </w:r>
    </w:p>
    <w:p w14:paraId="5C1E9E94">
      <w:pPr>
        <w:numPr>
          <w:ilvl w:val="0"/>
          <w:numId w:val="0"/>
        </w:numPr>
        <w:shd w:val="clear"/>
        <w:tabs>
          <w:tab w:val="left" w:pos="0"/>
        </w:tabs>
        <w:spacing w:line="360" w:lineRule="auto"/>
        <w:ind w:left="5" w:leftChars="0" w:firstLine="633" w:firstLineChars="198"/>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创新清远”奖申报对象为清远市内的企事业单位、大中专院校、社会组织和个人。评选范围为工程与技术科学、农业科学、医药科学三大学科，以国家支持的高新技术产业、农林畜牧水产和医疗卫生等领域为主，在科学研究、技术发明、技术开发、成果转化和产业化等科技创新活动中，形成拥有自主知识产权的科技成果，及做出突出贡献的项目。项目应当是在清远市内研究开发、应用推广、技术创新、成果转化、产业化，或者市内的个人和组织为第一完成人或者第一完成单位与市外合作研究开发的成果。</w:t>
      </w:r>
    </w:p>
    <w:p w14:paraId="13B10DED">
      <w:pPr>
        <w:numPr>
          <w:ilvl w:val="0"/>
          <w:numId w:val="1"/>
        </w:numPr>
        <w:ind w:left="0" w:leftChars="0" w:firstLine="420" w:firstLineChars="0"/>
        <w:rPr>
          <w:rFonts w:hint="eastAsia" w:ascii="黑体" w:hAnsi="Times New Roman" w:eastAsia="黑体" w:cs="Times New Roman"/>
          <w:sz w:val="32"/>
          <w:lang w:val="en-US" w:eastAsia="zh-CN"/>
        </w:rPr>
      </w:pPr>
      <w:r>
        <w:rPr>
          <w:rFonts w:hint="eastAsia" w:ascii="黑体" w:hAnsi="Times New Roman" w:eastAsia="黑体" w:cs="Times New Roman"/>
          <w:sz w:val="32"/>
          <w:lang w:val="en-US" w:eastAsia="zh-CN"/>
        </w:rPr>
        <w:t>申报条件</w:t>
      </w:r>
    </w:p>
    <w:p w14:paraId="44E30D80">
      <w:pPr>
        <w:numPr>
          <w:ilvl w:val="0"/>
          <w:numId w:val="0"/>
        </w:numPr>
        <w:shd w:val="clear"/>
        <w:tabs>
          <w:tab w:val="left" w:pos="0"/>
        </w:tabs>
        <w:spacing w:line="360" w:lineRule="auto"/>
        <w:ind w:left="5" w:leftChars="0" w:firstLine="633" w:firstLineChars="198"/>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申报“创新清远”奖的项目，必须同时具备下列基本条件：</w:t>
      </w:r>
    </w:p>
    <w:p w14:paraId="385CDEDD">
      <w:pPr>
        <w:numPr>
          <w:ilvl w:val="0"/>
          <w:numId w:val="7"/>
        </w:numPr>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申报对象必须是</w:t>
      </w:r>
      <w:r>
        <w:rPr>
          <w:rFonts w:hint="eastAsia" w:ascii="仿宋_GB2312" w:hAnsi="仿宋_GB2312" w:eastAsia="仿宋_GB2312" w:cs="仿宋_GB2312"/>
          <w:b/>
          <w:bCs/>
          <w:color w:val="auto"/>
          <w:sz w:val="32"/>
          <w:szCs w:val="32"/>
          <w:u w:val="none"/>
          <w:lang w:val="en-US" w:eastAsia="zh-CN"/>
        </w:rPr>
        <w:t>在</w:t>
      </w:r>
      <w:r>
        <w:rPr>
          <w:rFonts w:hint="eastAsia" w:ascii="仿宋_GB2312" w:hAnsi="仿宋_GB2312" w:eastAsia="仿宋_GB2312" w:cs="仿宋_GB2312"/>
          <w:b/>
          <w:bCs/>
          <w:strike w:val="0"/>
          <w:dstrike w:val="0"/>
          <w:color w:val="auto"/>
          <w:sz w:val="32"/>
          <w:szCs w:val="32"/>
          <w:u w:val="none"/>
          <w:lang w:val="en-US" w:eastAsia="zh-CN"/>
        </w:rPr>
        <w:t>我市</w:t>
      </w:r>
      <w:r>
        <w:rPr>
          <w:rFonts w:hint="eastAsia" w:ascii="仿宋_GB2312" w:hAnsi="仿宋_GB2312" w:eastAsia="仿宋_GB2312" w:cs="仿宋_GB2312"/>
          <w:b/>
          <w:bCs/>
          <w:color w:val="auto"/>
          <w:sz w:val="32"/>
          <w:szCs w:val="32"/>
          <w:u w:val="none"/>
          <w:lang w:val="en-US" w:eastAsia="zh-CN"/>
        </w:rPr>
        <w:t>注册并经营2年以上的独立法人单位</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
          <w:bCs/>
          <w:color w:val="auto"/>
          <w:sz w:val="32"/>
          <w:szCs w:val="32"/>
          <w:u w:val="none"/>
          <w:lang w:val="en-US" w:eastAsia="zh-CN"/>
        </w:rPr>
        <w:t>或在我市缴纳社保6个月以上</w:t>
      </w:r>
      <w:r>
        <w:rPr>
          <w:rFonts w:hint="eastAsia" w:ascii="仿宋_GB2312" w:hAnsi="仿宋_GB2312" w:eastAsia="仿宋_GB2312" w:cs="仿宋_GB2312"/>
          <w:b/>
          <w:bCs/>
          <w:strike w:val="0"/>
          <w:dstrike w:val="0"/>
          <w:color w:val="auto"/>
          <w:sz w:val="32"/>
          <w:szCs w:val="32"/>
          <w:u w:val="none"/>
          <w:lang w:val="en-US" w:eastAsia="zh-CN"/>
        </w:rPr>
        <w:t>的</w:t>
      </w:r>
      <w:r>
        <w:rPr>
          <w:rFonts w:hint="eastAsia" w:ascii="仿宋_GB2312" w:hAnsi="仿宋_GB2312" w:eastAsia="仿宋_GB2312" w:cs="仿宋_GB2312"/>
          <w:b/>
          <w:bCs/>
          <w:color w:val="auto"/>
          <w:sz w:val="32"/>
          <w:szCs w:val="32"/>
          <w:u w:val="none"/>
          <w:lang w:val="en-US" w:eastAsia="zh-CN"/>
        </w:rPr>
        <w:t>个人</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
          <w:bCs/>
          <w:color w:val="auto"/>
          <w:sz w:val="32"/>
          <w:szCs w:val="32"/>
          <w:u w:val="none"/>
          <w:lang w:val="en-US" w:eastAsia="zh-CN"/>
        </w:rPr>
        <w:t>且项目在我市实施2年以上</w:t>
      </w:r>
      <w:r>
        <w:rPr>
          <w:rFonts w:hint="eastAsia" w:ascii="仿宋_GB2312" w:hAnsi="仿宋_GB2312" w:eastAsia="仿宋_GB2312" w:cs="仿宋_GB2312"/>
          <w:color w:val="auto"/>
          <w:sz w:val="32"/>
          <w:szCs w:val="32"/>
          <w:u w:val="none"/>
          <w:lang w:val="en-US" w:eastAsia="zh-CN"/>
        </w:rPr>
        <w:t>；</w:t>
      </w:r>
    </w:p>
    <w:p w14:paraId="44C28A3C">
      <w:pPr>
        <w:numPr>
          <w:ilvl w:val="0"/>
          <w:numId w:val="7"/>
        </w:numPr>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参评项目</w:t>
      </w:r>
      <w:r>
        <w:rPr>
          <w:rFonts w:hint="eastAsia" w:ascii="仿宋_GB2312" w:hAnsi="仿宋_GB2312" w:eastAsia="仿宋_GB2312" w:cs="仿宋_GB2312"/>
          <w:b/>
          <w:bCs/>
          <w:color w:val="auto"/>
          <w:sz w:val="32"/>
          <w:szCs w:val="32"/>
          <w:u w:val="none"/>
          <w:lang w:val="en-US" w:eastAsia="zh-CN"/>
        </w:rPr>
        <w:t>主要成果在我市取得并应用</w:t>
      </w:r>
      <w:r>
        <w:rPr>
          <w:rFonts w:hint="eastAsia" w:ascii="仿宋_GB2312" w:hAnsi="仿宋_GB2312" w:eastAsia="仿宋_GB2312" w:cs="仿宋_GB2312"/>
          <w:color w:val="auto"/>
          <w:sz w:val="32"/>
          <w:szCs w:val="32"/>
          <w:u w:val="none"/>
          <w:lang w:val="en-US" w:eastAsia="zh-CN"/>
        </w:rPr>
        <w:t>；</w:t>
      </w:r>
    </w:p>
    <w:p w14:paraId="315E1F70">
      <w:pPr>
        <w:numPr>
          <w:ilvl w:val="0"/>
          <w:numId w:val="7"/>
        </w:numPr>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参评项目或成果</w:t>
      </w:r>
      <w:r>
        <w:rPr>
          <w:rFonts w:hint="eastAsia" w:ascii="仿宋_GB2312" w:hAnsi="仿宋_GB2312" w:eastAsia="仿宋_GB2312" w:cs="仿宋_GB2312"/>
          <w:b/>
          <w:bCs/>
          <w:color w:val="auto"/>
          <w:sz w:val="32"/>
          <w:szCs w:val="32"/>
          <w:u w:val="none"/>
          <w:lang w:val="en-US" w:eastAsia="zh-CN"/>
        </w:rPr>
        <w:t>必须具有自主知识产权</w:t>
      </w:r>
      <w:r>
        <w:rPr>
          <w:rFonts w:hint="eastAsia" w:ascii="仿宋_GB2312" w:hAnsi="仿宋_GB2312" w:eastAsia="仿宋_GB2312" w:cs="仿宋_GB2312"/>
          <w:color w:val="auto"/>
          <w:sz w:val="32"/>
          <w:szCs w:val="32"/>
          <w:u w:val="none"/>
          <w:lang w:val="en-US" w:eastAsia="zh-CN"/>
        </w:rPr>
        <w:t>；</w:t>
      </w:r>
    </w:p>
    <w:p w14:paraId="0580EC03">
      <w:pPr>
        <w:numPr>
          <w:ilvl w:val="0"/>
          <w:numId w:val="7"/>
        </w:numPr>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参评项目原则上</w:t>
      </w:r>
      <w:r>
        <w:rPr>
          <w:rFonts w:hint="eastAsia" w:ascii="仿宋_GB2312" w:hAnsi="仿宋_GB2312" w:eastAsia="仿宋_GB2312" w:cs="仿宋_GB2312"/>
          <w:b/>
          <w:bCs/>
          <w:color w:val="auto"/>
          <w:sz w:val="32"/>
          <w:szCs w:val="32"/>
          <w:u w:val="none"/>
          <w:lang w:val="en-US" w:eastAsia="zh-CN"/>
        </w:rPr>
        <w:t>需获得所在地科技主管部门推荐</w:t>
      </w:r>
      <w:r>
        <w:rPr>
          <w:rFonts w:hint="eastAsia" w:ascii="仿宋_GB2312" w:hAnsi="仿宋_GB2312" w:eastAsia="仿宋_GB2312" w:cs="仿宋_GB2312"/>
          <w:color w:val="auto"/>
          <w:sz w:val="32"/>
          <w:szCs w:val="32"/>
          <w:u w:val="none"/>
          <w:lang w:val="en-US" w:eastAsia="zh-CN"/>
        </w:rPr>
        <w:t>，第一完成单位为市直单位的可自荐。</w:t>
      </w:r>
    </w:p>
    <w:p w14:paraId="706EC97B">
      <w:pPr>
        <w:numPr>
          <w:ilvl w:val="0"/>
          <w:numId w:val="0"/>
        </w:numPr>
        <w:ind w:firstLine="643" w:firstLineChars="200"/>
        <w:jc w:val="both"/>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存在下列情况之一的，不得申请：</w:t>
      </w:r>
    </w:p>
    <w:p w14:paraId="27E31E93">
      <w:pPr>
        <w:numPr>
          <w:ilvl w:val="0"/>
          <w:numId w:val="8"/>
        </w:numPr>
        <w:ind w:left="0" w:leftChars="0"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已获得省级（含）以上科学技术奖励的项目；</w:t>
      </w:r>
    </w:p>
    <w:p w14:paraId="37A320BB">
      <w:pPr>
        <w:numPr>
          <w:ilvl w:val="0"/>
          <w:numId w:val="8"/>
        </w:numPr>
        <w:ind w:left="0" w:leftChars="0"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依照法律法规规定成果的完成形式需要取得而未取得行政许可的项目；</w:t>
      </w:r>
    </w:p>
    <w:p w14:paraId="690C033B">
      <w:pPr>
        <w:numPr>
          <w:ilvl w:val="0"/>
          <w:numId w:val="8"/>
        </w:numPr>
        <w:ind w:left="0" w:leftChars="0"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未解密的保密项目；</w:t>
      </w:r>
    </w:p>
    <w:p w14:paraId="47F26E22">
      <w:pPr>
        <w:numPr>
          <w:ilvl w:val="0"/>
          <w:numId w:val="8"/>
        </w:numPr>
        <w:ind w:left="0" w:leftChars="0"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知识产权、项目完成单位或完成人等方面存在争议，或未按要求取得法律、行政法规规定许可证的项目；</w:t>
      </w:r>
    </w:p>
    <w:p w14:paraId="0F9B9126">
      <w:pPr>
        <w:numPr>
          <w:ilvl w:val="0"/>
          <w:numId w:val="8"/>
        </w:numPr>
        <w:ind w:left="0" w:leftChars="0"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尚未结题验收的各级科技计划项目。</w:t>
      </w:r>
    </w:p>
    <w:p w14:paraId="26EAA81E">
      <w:pPr>
        <w:ind w:firstLine="643" w:firstLineChars="200"/>
        <w:jc w:val="both"/>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其他申报要求</w:t>
      </w:r>
    </w:p>
    <w:p w14:paraId="41F9DAA4">
      <w:pPr>
        <w:numPr>
          <w:ilvl w:val="0"/>
          <w:numId w:val="9"/>
        </w:numPr>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完成单位是独立法人单位，第一完成单位应在我市注册；参评项目如通过科技成果评价的应提供相应的评价证明；列入国家、省级或市级计划支持的项目，应当提供结题验收证明；</w:t>
      </w:r>
    </w:p>
    <w:p w14:paraId="66DA7CFE">
      <w:pPr>
        <w:numPr>
          <w:ilvl w:val="0"/>
          <w:numId w:val="9"/>
        </w:numPr>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参评项目所列论文、专著应在国内为主完成，知识产权应归国内所有；论文署名第一单位为国外单位的，不得作为申报奖项的代表性论文专著；</w:t>
      </w:r>
    </w:p>
    <w:p w14:paraId="5A359181">
      <w:pPr>
        <w:numPr>
          <w:ilvl w:val="0"/>
          <w:numId w:val="9"/>
        </w:numPr>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成果</w:t>
      </w:r>
      <w:r>
        <w:rPr>
          <w:rFonts w:hint="eastAsia" w:ascii="仿宋_GB2312" w:hAnsi="仿宋_GB2312" w:eastAsia="仿宋_GB2312" w:cs="仿宋_GB2312"/>
          <w:b/>
          <w:bCs/>
          <w:color w:val="auto"/>
          <w:sz w:val="32"/>
          <w:szCs w:val="32"/>
          <w:u w:val="none"/>
          <w:lang w:val="en-US" w:eastAsia="zh-CN"/>
        </w:rPr>
        <w:t>已整体应用2年及以上</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 w:val="0"/>
          <w:bCs w:val="0"/>
          <w:color w:val="auto"/>
          <w:sz w:val="32"/>
          <w:szCs w:val="32"/>
          <w:highlight w:val="none"/>
          <w:lang w:val="en-US" w:eastAsia="zh-CN"/>
        </w:rPr>
        <w:t>杜绝中间成果评奖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同一成果不得重复</w:t>
      </w:r>
      <w:r>
        <w:rPr>
          <w:rFonts w:hint="eastAsia" w:ascii="仿宋_GB2312" w:hAnsi="仿宋_GB2312" w:eastAsia="仿宋_GB2312" w:cs="仿宋_GB2312"/>
          <w:b w:val="0"/>
          <w:bCs w:val="0"/>
          <w:color w:val="auto"/>
          <w:sz w:val="32"/>
          <w:szCs w:val="32"/>
          <w:highlight w:val="none"/>
          <w:lang w:val="en-US" w:eastAsia="zh-Hans"/>
        </w:rPr>
        <w:t>推荐</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每个项目完成人数不超过10人，完成单位数不超过8个</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u w:val="none"/>
          <w:lang w:val="en-US" w:eastAsia="zh-CN"/>
        </w:rPr>
        <w:t>需按照管理办法有关要求提供应用情况和效果（效益）佐证材料；涉及有行政许可审批要求的，必须提交相应的行业许可证明材料；</w:t>
      </w:r>
    </w:p>
    <w:p w14:paraId="42CAB30B">
      <w:pPr>
        <w:numPr>
          <w:ilvl w:val="0"/>
          <w:numId w:val="9"/>
        </w:numPr>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参评项目所使用的的成果应为非涉密成果且无知识产权权属纠纷；代表性论文、专著的第一作者或通讯作者（主编或副主编）、发明专利的发明人、专利权人、成果登记以及成果评价中所列的完成人未列入项目完成人的，以及论文署名第一的单位、知识产权的权利人、成果登记以及成果评价中所列的完成单位未列入项目主要完成单位的，必须征得其个人或单位同意，并出具《同意不参与报奖声明》；项目第一完成人须亲笔签署承诺函；</w:t>
      </w:r>
    </w:p>
    <w:p w14:paraId="5E4D36DD">
      <w:pPr>
        <w:numPr>
          <w:ilvl w:val="0"/>
          <w:numId w:val="9"/>
        </w:numPr>
        <w:ind w:left="0" w:leftChars="0" w:firstLine="64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已进入评审的项目原则上不可更改或增减完成人及完成单位，由完成单位发函并经评审委员会同意后，方可撤销评审；</w:t>
      </w:r>
    </w:p>
    <w:p w14:paraId="1AB4225E">
      <w:pPr>
        <w:numPr>
          <w:ilvl w:val="0"/>
          <w:numId w:val="9"/>
        </w:numPr>
        <w:ind w:left="0" w:leftChars="0" w:firstLine="64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“创新清远”奖的候选人、团队及完成单位信用良好，无重大违法记录，未被列入失信名单。</w:t>
      </w:r>
    </w:p>
    <w:p w14:paraId="29A39D5F">
      <w:pPr>
        <w:numPr>
          <w:ilvl w:val="0"/>
          <w:numId w:val="1"/>
        </w:numPr>
        <w:ind w:left="0" w:leftChars="0" w:firstLine="420" w:firstLineChars="0"/>
        <w:rPr>
          <w:rFonts w:hint="eastAsia" w:ascii="黑体" w:hAnsi="Times New Roman" w:eastAsia="黑体" w:cs="Times New Roman"/>
          <w:sz w:val="32"/>
          <w:lang w:val="en-US" w:eastAsia="zh-CN"/>
        </w:rPr>
      </w:pPr>
      <w:r>
        <w:rPr>
          <w:rFonts w:hint="eastAsia" w:ascii="黑体" w:hAnsi="Times New Roman" w:eastAsia="黑体" w:cs="Times New Roman"/>
          <w:sz w:val="32"/>
          <w:lang w:val="en-US" w:eastAsia="zh-CN"/>
        </w:rPr>
        <w:t>申报流程</w:t>
      </w:r>
    </w:p>
    <w:p w14:paraId="20422814">
      <w:pPr>
        <w:numPr>
          <w:ilvl w:val="0"/>
          <w:numId w:val="10"/>
        </w:numPr>
        <w:spacing w:line="360" w:lineRule="auto"/>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通过相关网站或“清远科技服务”微信服务号下载《“创新清远”科学技术奖申报书》；</w:t>
      </w:r>
    </w:p>
    <w:p w14:paraId="0A38A270">
      <w:pPr>
        <w:numPr>
          <w:ilvl w:val="0"/>
          <w:numId w:val="10"/>
        </w:numPr>
        <w:spacing w:line="360" w:lineRule="auto"/>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按要求填写《“创新清远”科学技术奖申报书》和准备相关附件材料；</w:t>
      </w:r>
    </w:p>
    <w:p w14:paraId="2734FE9C">
      <w:pPr>
        <w:numPr>
          <w:ilvl w:val="0"/>
          <w:numId w:val="10"/>
        </w:numPr>
        <w:spacing w:line="360" w:lineRule="auto"/>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按要求及时报送报奖材料。</w:t>
      </w:r>
    </w:p>
    <w:p w14:paraId="013219DF">
      <w:pPr>
        <w:numPr>
          <w:ilvl w:val="0"/>
          <w:numId w:val="1"/>
        </w:numPr>
        <w:ind w:left="0" w:leftChars="0" w:firstLine="420" w:firstLineChars="0"/>
        <w:rPr>
          <w:rFonts w:hint="eastAsia" w:ascii="黑体" w:hAnsi="Times New Roman" w:eastAsia="黑体" w:cs="Times New Roman"/>
          <w:sz w:val="32"/>
          <w:lang w:val="en-US" w:eastAsia="zh-CN"/>
        </w:rPr>
      </w:pPr>
      <w:r>
        <w:rPr>
          <w:rFonts w:hint="eastAsia" w:ascii="黑体" w:hAnsi="Times New Roman" w:eastAsia="黑体" w:cs="Times New Roman"/>
          <w:sz w:val="32"/>
          <w:lang w:val="en-US" w:eastAsia="zh-CN"/>
        </w:rPr>
        <w:t>评审流程</w:t>
      </w:r>
    </w:p>
    <w:p w14:paraId="74DF5DEC">
      <w:pPr>
        <w:numPr>
          <w:ilvl w:val="0"/>
          <w:numId w:val="11"/>
        </w:numPr>
        <w:spacing w:line="360" w:lineRule="auto"/>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推荐。参评项目原则上须获得所在地县（市、区）级科技主管部门等相关机构推荐，第一完成单位为市直单位的可自荐。</w:t>
      </w:r>
    </w:p>
    <w:p w14:paraId="104C7FE5">
      <w:pPr>
        <w:numPr>
          <w:ilvl w:val="0"/>
          <w:numId w:val="11"/>
        </w:numPr>
        <w:spacing w:line="360" w:lineRule="auto"/>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受理。报奖材料由评选办公室负责受理，并作形式审查和信用审查，符合条件的项目进入评审环节。</w:t>
      </w:r>
    </w:p>
    <w:p w14:paraId="0990D736">
      <w:pPr>
        <w:numPr>
          <w:ilvl w:val="0"/>
          <w:numId w:val="11"/>
        </w:numPr>
        <w:spacing w:line="360" w:lineRule="auto"/>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评审。评审分两轮进行:第一轮为学科(专业)进行技术初评，第二轮为评审委员会结合答辩情况进行综合评审，必要时进行现场考察。</w:t>
      </w:r>
    </w:p>
    <w:p w14:paraId="11E4AEDA">
      <w:pPr>
        <w:numPr>
          <w:ilvl w:val="0"/>
          <w:numId w:val="11"/>
        </w:numPr>
        <w:spacing w:line="360" w:lineRule="auto"/>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公示。拟授奖项目公示期为10个自然日。</w:t>
      </w:r>
    </w:p>
    <w:p w14:paraId="72F1AA6F">
      <w:pPr>
        <w:numPr>
          <w:ilvl w:val="0"/>
          <w:numId w:val="11"/>
        </w:numPr>
        <w:spacing w:line="360" w:lineRule="auto"/>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异议处理。公示期内，对评审结果有异议的，应当以实名书面形式向评选办公室提出，并提交证明材料。</w:t>
      </w:r>
    </w:p>
    <w:p w14:paraId="0F413DC7">
      <w:pPr>
        <w:numPr>
          <w:ilvl w:val="0"/>
          <w:numId w:val="11"/>
        </w:numPr>
        <w:spacing w:line="360" w:lineRule="auto"/>
        <w:ind w:left="0" w:leftChars="0" w:firstLine="640" w:firstLine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授奖。公示无异议或经核实不影响授奖的，由评选委员会报市级科技主管部门批准后进行授奖。</w:t>
      </w:r>
      <w:bookmarkStart w:id="0" w:name="_GoBack"/>
      <w:bookmarkEnd w:id="0"/>
    </w:p>
    <w:sectPr>
      <w:footerReference r:id="rId3" w:type="default"/>
      <w:pgSz w:w="11906" w:h="16838"/>
      <w:pgMar w:top="2211"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FA161A-1C87-4DCC-B779-53AD0A7DEC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42AC23D-3B42-404D-8659-8E865A9C396C}"/>
  </w:font>
  <w:font w:name="仿宋_GB2312">
    <w:panose1 w:val="02010609030101010101"/>
    <w:charset w:val="86"/>
    <w:family w:val="modern"/>
    <w:pitch w:val="default"/>
    <w:sig w:usb0="00000001" w:usb1="080E0000" w:usb2="00000000" w:usb3="00000000" w:csb0="00040000" w:csb1="00000000"/>
    <w:embedRegular r:id="rId3" w:fontKey="{A43518D3-23EF-4EE6-8321-F6FCB2E93B60}"/>
  </w:font>
  <w:font w:name="方正仿宋_GB2312">
    <w:panose1 w:val="02000000000000000000"/>
    <w:charset w:val="86"/>
    <w:family w:val="auto"/>
    <w:pitch w:val="default"/>
    <w:sig w:usb0="A00002BF" w:usb1="184F6CFA" w:usb2="00000012" w:usb3="00000000" w:csb0="00040001" w:csb1="00000000"/>
    <w:embedRegular r:id="rId4" w:fontKey="{4A91E4E6-49A1-420A-969C-A8DC19D869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1E7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57B82">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457B82">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D880E"/>
    <w:multiLevelType w:val="singleLevel"/>
    <w:tmpl w:val="A61D880E"/>
    <w:lvl w:ilvl="0" w:tentative="0">
      <w:start w:val="1"/>
      <w:numFmt w:val="chineseCounting"/>
      <w:suff w:val="nothing"/>
      <w:lvlText w:val="（%1）"/>
      <w:lvlJc w:val="left"/>
      <w:pPr>
        <w:ind w:left="0" w:firstLine="420"/>
      </w:pPr>
      <w:rPr>
        <w:rFonts w:hint="eastAsia"/>
      </w:rPr>
    </w:lvl>
  </w:abstractNum>
  <w:abstractNum w:abstractNumId="1">
    <w:nsid w:val="B51DBDE8"/>
    <w:multiLevelType w:val="singleLevel"/>
    <w:tmpl w:val="B51DBDE8"/>
    <w:lvl w:ilvl="0" w:tentative="0">
      <w:start w:val="1"/>
      <w:numFmt w:val="chineseCounting"/>
      <w:suff w:val="nothing"/>
      <w:lvlText w:val="（%1）"/>
      <w:lvlJc w:val="left"/>
      <w:pPr>
        <w:ind w:left="0" w:firstLine="420"/>
      </w:pPr>
      <w:rPr>
        <w:rFonts w:hint="eastAsia"/>
      </w:rPr>
    </w:lvl>
  </w:abstractNum>
  <w:abstractNum w:abstractNumId="2">
    <w:nsid w:val="B8607DC6"/>
    <w:multiLevelType w:val="singleLevel"/>
    <w:tmpl w:val="B8607DC6"/>
    <w:lvl w:ilvl="0" w:tentative="0">
      <w:start w:val="1"/>
      <w:numFmt w:val="decimal"/>
      <w:lvlText w:val="(%1)"/>
      <w:lvlJc w:val="left"/>
      <w:pPr>
        <w:ind w:left="425" w:hanging="425"/>
      </w:pPr>
      <w:rPr>
        <w:rFonts w:hint="default"/>
      </w:rPr>
    </w:lvl>
  </w:abstractNum>
  <w:abstractNum w:abstractNumId="3">
    <w:nsid w:val="D6342D9A"/>
    <w:multiLevelType w:val="singleLevel"/>
    <w:tmpl w:val="D6342D9A"/>
    <w:lvl w:ilvl="0" w:tentative="0">
      <w:start w:val="1"/>
      <w:numFmt w:val="chineseCounting"/>
      <w:suff w:val="nothing"/>
      <w:lvlText w:val="（%1）"/>
      <w:lvlJc w:val="left"/>
      <w:pPr>
        <w:ind w:left="0" w:firstLine="420"/>
      </w:pPr>
      <w:rPr>
        <w:rFonts w:hint="eastAsia"/>
      </w:rPr>
    </w:lvl>
  </w:abstractNum>
  <w:abstractNum w:abstractNumId="4">
    <w:nsid w:val="F80449D4"/>
    <w:multiLevelType w:val="singleLevel"/>
    <w:tmpl w:val="F80449D4"/>
    <w:lvl w:ilvl="0" w:tentative="0">
      <w:start w:val="1"/>
      <w:numFmt w:val="decimal"/>
      <w:lvlText w:val="(%1)"/>
      <w:lvlJc w:val="left"/>
      <w:pPr>
        <w:ind w:left="425" w:hanging="425"/>
      </w:pPr>
      <w:rPr>
        <w:rFonts w:hint="default"/>
      </w:rPr>
    </w:lvl>
  </w:abstractNum>
  <w:abstractNum w:abstractNumId="5">
    <w:nsid w:val="00000002"/>
    <w:multiLevelType w:val="singleLevel"/>
    <w:tmpl w:val="00000002"/>
    <w:lvl w:ilvl="0" w:tentative="0">
      <w:start w:val="1"/>
      <w:numFmt w:val="chineseCounting"/>
      <w:suff w:val="nothing"/>
      <w:lvlText w:val="（%1）"/>
      <w:lvlJc w:val="left"/>
      <w:pPr>
        <w:ind w:left="0" w:firstLine="420"/>
      </w:pPr>
      <w:rPr>
        <w:rFonts w:hint="eastAsia"/>
      </w:rPr>
    </w:lvl>
  </w:abstractNum>
  <w:abstractNum w:abstractNumId="6">
    <w:nsid w:val="00000007"/>
    <w:multiLevelType w:val="singleLevel"/>
    <w:tmpl w:val="00000007"/>
    <w:lvl w:ilvl="0" w:tentative="0">
      <w:start w:val="1"/>
      <w:numFmt w:val="chineseCounting"/>
      <w:suff w:val="nothing"/>
      <w:lvlText w:val="（%1）"/>
      <w:lvlJc w:val="left"/>
      <w:pPr>
        <w:ind w:left="0" w:firstLine="420"/>
      </w:pPr>
      <w:rPr>
        <w:rFonts w:hint="eastAsia"/>
      </w:rPr>
    </w:lvl>
  </w:abstractNum>
  <w:abstractNum w:abstractNumId="7">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8">
    <w:nsid w:val="41581D55"/>
    <w:multiLevelType w:val="singleLevel"/>
    <w:tmpl w:val="41581D55"/>
    <w:lvl w:ilvl="0" w:tentative="0">
      <w:start w:val="1"/>
      <w:numFmt w:val="chineseCounting"/>
      <w:suff w:val="nothing"/>
      <w:lvlText w:val="%1、"/>
      <w:lvlJc w:val="left"/>
      <w:pPr>
        <w:ind w:left="0" w:firstLine="420"/>
      </w:pPr>
      <w:rPr>
        <w:rFonts w:hint="eastAsia"/>
      </w:rPr>
    </w:lvl>
  </w:abstractNum>
  <w:abstractNum w:abstractNumId="9">
    <w:nsid w:val="48961684"/>
    <w:multiLevelType w:val="singleLevel"/>
    <w:tmpl w:val="48961684"/>
    <w:lvl w:ilvl="0" w:tentative="0">
      <w:start w:val="1"/>
      <w:numFmt w:val="decimal"/>
      <w:lvlText w:val="(%1)"/>
      <w:lvlJc w:val="left"/>
      <w:pPr>
        <w:ind w:left="425" w:hanging="425"/>
      </w:pPr>
      <w:rPr>
        <w:rFonts w:hint="default"/>
      </w:rPr>
    </w:lvl>
  </w:abstractNum>
  <w:abstractNum w:abstractNumId="10">
    <w:nsid w:val="671CA084"/>
    <w:multiLevelType w:val="singleLevel"/>
    <w:tmpl w:val="671CA084"/>
    <w:lvl w:ilvl="0" w:tentative="0">
      <w:start w:val="1"/>
      <w:numFmt w:val="decimal"/>
      <w:lvlText w:val="(%1)"/>
      <w:lvlJc w:val="left"/>
      <w:pPr>
        <w:ind w:left="425" w:hanging="425"/>
      </w:pPr>
      <w:rPr>
        <w:rFonts w:hint="default"/>
      </w:rPr>
    </w:lvl>
  </w:abstractNum>
  <w:num w:numId="1">
    <w:abstractNumId w:val="8"/>
  </w:num>
  <w:num w:numId="2">
    <w:abstractNumId w:val="3"/>
  </w:num>
  <w:num w:numId="3">
    <w:abstractNumId w:val="9"/>
  </w:num>
  <w:num w:numId="4">
    <w:abstractNumId w:val="2"/>
  </w:num>
  <w:num w:numId="5">
    <w:abstractNumId w:val="4"/>
  </w:num>
  <w:num w:numId="6">
    <w:abstractNumId w:val="10"/>
  </w:num>
  <w:num w:numId="7">
    <w:abstractNumId w:val="5"/>
  </w:num>
  <w:num w:numId="8">
    <w:abstractNumId w:val="7"/>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NzUwZDNiNzE4ZDY1OGY2MGE4NzU0NDg1ZmQ2NDEifQ=="/>
  </w:docVars>
  <w:rsids>
    <w:rsidRoot w:val="00000000"/>
    <w:rsid w:val="00252BFA"/>
    <w:rsid w:val="138923CB"/>
    <w:rsid w:val="223F14FC"/>
    <w:rsid w:val="22B63AC0"/>
    <w:rsid w:val="27522001"/>
    <w:rsid w:val="2D2F4DAB"/>
    <w:rsid w:val="31AD5386"/>
    <w:rsid w:val="36460145"/>
    <w:rsid w:val="3C6E7312"/>
    <w:rsid w:val="41DD0ADD"/>
    <w:rsid w:val="47CF0302"/>
    <w:rsid w:val="4AD44F71"/>
    <w:rsid w:val="4BCB5E58"/>
    <w:rsid w:val="52271525"/>
    <w:rsid w:val="57E96447"/>
    <w:rsid w:val="598D7E7A"/>
    <w:rsid w:val="5B1408D6"/>
    <w:rsid w:val="5C054659"/>
    <w:rsid w:val="5F6819A8"/>
    <w:rsid w:val="60A64C89"/>
    <w:rsid w:val="62384F2B"/>
    <w:rsid w:val="68141649"/>
    <w:rsid w:val="69156F7C"/>
    <w:rsid w:val="71AE249C"/>
    <w:rsid w:val="7B176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ormal (Web)"/>
    <w:basedOn w:val="1"/>
    <w:autoRedefine/>
    <w:qFormat/>
    <w:uiPriority w:val="0"/>
    <w:pPr>
      <w:spacing w:before="100" w:beforeLines="0" w:beforeAutospacing="1" w:after="100" w:afterLines="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2457</Words>
  <Characters>2469</Characters>
  <Lines>0</Lines>
  <Paragraphs>0</Paragraphs>
  <TotalTime>62</TotalTime>
  <ScaleCrop>false</ScaleCrop>
  <LinksUpToDate>false</LinksUpToDate>
  <CharactersWithSpaces>2469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2023-04-15T08:25:00Z</dcterms:created>
  <dc:creator>Lenovo</dc:creator>
  <cp:lastModifiedBy>清远市高新协会</cp:lastModifiedBy>
  <dcterms:modified xsi:type="dcterms:W3CDTF">2025-04-10T01:12:41Z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5B076F1549DF445581D19D59E188E860_13</vt:lpwstr>
  </property>
  <property fmtid="{D5CDD505-2E9C-101B-9397-08002B2CF9AE}" pid="4" name="KSOTemplateDocerSaveRecord">
    <vt:lpwstr>eyJoZGlkIjoiNDBjNzUwZDNiNzE4ZDY1OGY2MGE4NzU0NDg1ZmQ2NDEiLCJ1c2VySWQiOiIzMjI0NjMwMDIifQ==</vt:lpwstr>
  </property>
</Properties>
</file>