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CE0E8">
      <w:pPr>
        <w:snapToGrid w:val="0"/>
        <w:spacing w:line="9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梅州</w:t>
      </w:r>
      <w:r>
        <w:rPr>
          <w:rFonts w:ascii="Times New Roman" w:hAnsi="Times New Roman" w:eastAsia="方正小标宋简体"/>
          <w:sz w:val="44"/>
          <w:szCs w:val="44"/>
        </w:rPr>
        <w:t>市中小企业</w:t>
      </w:r>
      <w:bookmarkStart w:id="0" w:name="_GoBack"/>
      <w:bookmarkEnd w:id="0"/>
      <w:r>
        <w:rPr>
          <w:rFonts w:ascii="Times New Roman" w:hAnsi="Times New Roman" w:eastAsia="方正小标宋简体"/>
          <w:sz w:val="44"/>
          <w:szCs w:val="44"/>
        </w:rPr>
        <w:t>数字化转型城市试点</w:t>
      </w:r>
    </w:p>
    <w:p w14:paraId="45B92045">
      <w:pPr>
        <w:snapToGrid w:val="0"/>
        <w:spacing w:line="900" w:lineRule="exact"/>
        <w:jc w:val="center"/>
        <w:rPr>
          <w:rFonts w:hint="eastAsia" w:ascii="Times New Roman" w:hAnsi="Times New Roman" w:eastAsia="方正小标宋简体"/>
          <w:sz w:val="44"/>
          <w:szCs w:val="44"/>
        </w:rPr>
      </w:pPr>
      <w:r>
        <w:rPr>
          <w:rFonts w:ascii="Times New Roman" w:hAnsi="Times New Roman" w:eastAsia="方正小标宋简体"/>
          <w:sz w:val="44"/>
          <w:szCs w:val="44"/>
        </w:rPr>
        <w:t>数字化牵引单位申报</w:t>
      </w:r>
      <w:r>
        <w:rPr>
          <w:rFonts w:hint="eastAsia" w:ascii="Times New Roman" w:hAnsi="Times New Roman" w:eastAsia="方正小标宋简体"/>
          <w:sz w:val="44"/>
          <w:szCs w:val="44"/>
        </w:rPr>
        <w:t>书</w:t>
      </w:r>
    </w:p>
    <w:p w14:paraId="090BEB23">
      <w:pPr>
        <w:spacing w:line="900" w:lineRule="exact"/>
        <w:jc w:val="center"/>
        <w:outlineLvl w:val="0"/>
        <w:rPr>
          <w:rFonts w:ascii="Times New Roman" w:hAnsi="Times New Roman" w:eastAsia="楷体_GB2312"/>
          <w:bCs/>
        </w:rPr>
      </w:pPr>
      <w:r>
        <w:rPr>
          <w:rFonts w:ascii="Times New Roman" w:hAnsi="Times New Roman" w:eastAsia="楷体_GB2312"/>
          <w:bCs/>
        </w:rPr>
        <w:t>（模板）</w:t>
      </w:r>
    </w:p>
    <w:p w14:paraId="4D97C96D">
      <w:pPr>
        <w:spacing w:line="560" w:lineRule="exact"/>
        <w:ind w:firstLine="750" w:firstLineChars="200"/>
        <w:jc w:val="center"/>
        <w:rPr>
          <w:rFonts w:ascii="Times New Roman" w:hAnsi="Times New Roman" w:eastAsia="仿宋_GB2312"/>
          <w:bCs/>
          <w:sz w:val="36"/>
          <w:szCs w:val="22"/>
        </w:rPr>
      </w:pPr>
    </w:p>
    <w:p w14:paraId="4BCBEE55">
      <w:pPr>
        <w:spacing w:line="560" w:lineRule="exact"/>
        <w:ind w:firstLine="750" w:firstLineChars="200"/>
        <w:jc w:val="center"/>
        <w:rPr>
          <w:rFonts w:ascii="Times New Roman" w:hAnsi="Times New Roman" w:eastAsia="仿宋_GB2312"/>
          <w:bCs/>
          <w:sz w:val="36"/>
          <w:szCs w:val="22"/>
        </w:rPr>
      </w:pPr>
    </w:p>
    <w:p w14:paraId="18D339E9">
      <w:pPr>
        <w:rPr>
          <w:rFonts w:ascii="Times New Roman" w:hAnsi="Times New Roman" w:eastAsia="仿宋_GB2312"/>
          <w:bCs/>
          <w:sz w:val="36"/>
          <w:szCs w:val="20"/>
        </w:rPr>
      </w:pPr>
    </w:p>
    <w:p w14:paraId="45021098">
      <w:pPr>
        <w:rPr>
          <w:rFonts w:ascii="Times New Roman" w:hAnsi="Times New Roman" w:eastAsia="宋体"/>
          <w:sz w:val="30"/>
          <w:szCs w:val="20"/>
        </w:rPr>
      </w:pPr>
    </w:p>
    <w:p w14:paraId="009E4D76">
      <w:pPr>
        <w:spacing w:line="560" w:lineRule="exact"/>
        <w:ind w:firstLine="670" w:firstLineChars="200"/>
        <w:jc w:val="center"/>
        <w:rPr>
          <w:rFonts w:ascii="Times New Roman" w:hAnsi="Times New Roman" w:eastAsia="仿宋"/>
          <w:bCs/>
          <w:szCs w:val="22"/>
        </w:rPr>
      </w:pPr>
    </w:p>
    <w:tbl>
      <w:tblPr>
        <w:tblStyle w:val="7"/>
        <w:tblW w:w="0" w:type="auto"/>
        <w:tblInd w:w="-34" w:type="dxa"/>
        <w:tblLayout w:type="fixed"/>
        <w:tblCellMar>
          <w:top w:w="0" w:type="dxa"/>
          <w:left w:w="108" w:type="dxa"/>
          <w:bottom w:w="0" w:type="dxa"/>
          <w:right w:w="108" w:type="dxa"/>
        </w:tblCellMar>
      </w:tblPr>
      <w:tblGrid>
        <w:gridCol w:w="2552"/>
        <w:gridCol w:w="6379"/>
      </w:tblGrid>
      <w:tr w14:paraId="1E159E59">
        <w:tblPrEx>
          <w:tblCellMar>
            <w:top w:w="0" w:type="dxa"/>
            <w:left w:w="108" w:type="dxa"/>
            <w:bottom w:w="0" w:type="dxa"/>
            <w:right w:w="108" w:type="dxa"/>
          </w:tblCellMar>
        </w:tblPrEx>
        <w:tc>
          <w:tcPr>
            <w:tcW w:w="2552" w:type="dxa"/>
            <w:tcBorders>
              <w:bottom w:val="nil"/>
            </w:tcBorders>
            <w:noWrap w:val="0"/>
            <w:vAlign w:val="top"/>
          </w:tcPr>
          <w:p w14:paraId="7DCEA683">
            <w:pPr>
              <w:spacing w:before="160" w:line="560" w:lineRule="exact"/>
              <w:ind w:firstLine="670" w:firstLineChars="200"/>
              <w:textAlignment w:val="bottom"/>
              <w:rPr>
                <w:rFonts w:ascii="Times New Roman" w:hAnsi="Times New Roman" w:eastAsia="仿宋"/>
                <w:lang w:val="zh-CN"/>
              </w:rPr>
            </w:pPr>
            <w:r>
              <w:rPr>
                <w:rFonts w:ascii="Times New Roman" w:hAnsi="Times New Roman" w:eastAsia="仿宋"/>
                <w:lang w:val="zh-CN"/>
              </w:rPr>
              <w:t>申报单位：</w:t>
            </w:r>
          </w:p>
        </w:tc>
        <w:tc>
          <w:tcPr>
            <w:tcW w:w="6379" w:type="dxa"/>
            <w:tcBorders>
              <w:bottom w:val="single" w:color="auto" w:sz="4" w:space="0"/>
            </w:tcBorders>
            <w:noWrap w:val="0"/>
            <w:vAlign w:val="top"/>
          </w:tcPr>
          <w:p w14:paraId="07DD1E69">
            <w:pPr>
              <w:spacing w:before="160" w:line="560" w:lineRule="exact"/>
              <w:ind w:firstLine="2010" w:firstLineChars="600"/>
              <w:textAlignment w:val="bottom"/>
              <w:rPr>
                <w:rFonts w:ascii="Times New Roman" w:hAnsi="Times New Roman" w:eastAsia="仿宋"/>
                <w:lang w:val="zh-CN"/>
              </w:rPr>
            </w:pPr>
            <w:r>
              <w:rPr>
                <w:rFonts w:ascii="Times New Roman" w:hAnsi="Times New Roman" w:eastAsia="仿宋"/>
                <w:lang w:val="zh-CN"/>
              </w:rPr>
              <w:t>（加盖公章）</w:t>
            </w:r>
          </w:p>
        </w:tc>
      </w:tr>
      <w:tr w14:paraId="63CC33ED">
        <w:tblPrEx>
          <w:tblCellMar>
            <w:top w:w="0" w:type="dxa"/>
            <w:left w:w="108" w:type="dxa"/>
            <w:bottom w:w="0" w:type="dxa"/>
            <w:right w:w="108" w:type="dxa"/>
          </w:tblCellMar>
        </w:tblPrEx>
        <w:tc>
          <w:tcPr>
            <w:tcW w:w="2552" w:type="dxa"/>
            <w:tcBorders>
              <w:bottom w:val="nil"/>
            </w:tcBorders>
            <w:noWrap w:val="0"/>
            <w:vAlign w:val="top"/>
          </w:tcPr>
          <w:p w14:paraId="5D7B028E">
            <w:pPr>
              <w:spacing w:before="160" w:line="560" w:lineRule="exact"/>
              <w:ind w:firstLine="670" w:firstLineChars="200"/>
              <w:textAlignment w:val="bottom"/>
              <w:rPr>
                <w:rFonts w:ascii="Times New Roman" w:hAnsi="Times New Roman" w:eastAsia="仿宋"/>
              </w:rPr>
            </w:pPr>
            <w:r>
              <w:rPr>
                <w:rFonts w:hint="eastAsia" w:ascii="Times New Roman" w:hAnsi="Times New Roman" w:eastAsia="仿宋"/>
              </w:rPr>
              <w:t>单位地址：</w:t>
            </w:r>
          </w:p>
        </w:tc>
        <w:tc>
          <w:tcPr>
            <w:tcW w:w="6379" w:type="dxa"/>
            <w:tcBorders>
              <w:bottom w:val="single" w:color="auto" w:sz="4" w:space="0"/>
            </w:tcBorders>
            <w:noWrap w:val="0"/>
            <w:vAlign w:val="top"/>
          </w:tcPr>
          <w:p w14:paraId="37703D78">
            <w:pPr>
              <w:spacing w:before="160" w:line="560" w:lineRule="exact"/>
              <w:ind w:firstLine="2010" w:firstLineChars="600"/>
              <w:textAlignment w:val="bottom"/>
              <w:rPr>
                <w:rFonts w:ascii="Times New Roman" w:hAnsi="Times New Roman" w:eastAsia="仿宋"/>
                <w:lang w:val="zh-CN"/>
              </w:rPr>
            </w:pPr>
          </w:p>
        </w:tc>
      </w:tr>
      <w:tr w14:paraId="562EB671">
        <w:tblPrEx>
          <w:tblCellMar>
            <w:top w:w="0" w:type="dxa"/>
            <w:left w:w="108" w:type="dxa"/>
            <w:bottom w:w="0" w:type="dxa"/>
            <w:right w:w="108" w:type="dxa"/>
          </w:tblCellMar>
        </w:tblPrEx>
        <w:tc>
          <w:tcPr>
            <w:tcW w:w="2552" w:type="dxa"/>
            <w:tcBorders>
              <w:top w:val="nil"/>
              <w:bottom w:val="nil"/>
            </w:tcBorders>
            <w:noWrap w:val="0"/>
            <w:vAlign w:val="top"/>
          </w:tcPr>
          <w:p w14:paraId="770F2D00">
            <w:pPr>
              <w:spacing w:before="160" w:line="560" w:lineRule="exact"/>
              <w:ind w:firstLine="670" w:firstLineChars="200"/>
              <w:textAlignment w:val="bottom"/>
              <w:rPr>
                <w:rFonts w:ascii="Times New Roman" w:hAnsi="Times New Roman" w:eastAsia="仿宋"/>
                <w:lang w:val="zh-CN"/>
              </w:rPr>
            </w:pPr>
            <w:r>
              <w:rPr>
                <w:rFonts w:hint="eastAsia" w:ascii="Times New Roman" w:hAnsi="Times New Roman" w:eastAsia="仿宋"/>
                <w:lang w:val="zh-CN"/>
              </w:rPr>
              <w:t>申报行业：</w:t>
            </w:r>
          </w:p>
        </w:tc>
        <w:tc>
          <w:tcPr>
            <w:tcW w:w="6379" w:type="dxa"/>
            <w:tcBorders>
              <w:top w:val="single" w:color="auto" w:sz="4" w:space="0"/>
              <w:bottom w:val="single" w:color="auto" w:sz="4" w:space="0"/>
            </w:tcBorders>
            <w:noWrap w:val="0"/>
            <w:vAlign w:val="top"/>
          </w:tcPr>
          <w:p w14:paraId="5E10A3AD">
            <w:pPr>
              <w:spacing w:before="160" w:line="560" w:lineRule="exact"/>
              <w:ind w:firstLine="670" w:firstLineChars="200"/>
              <w:textAlignment w:val="bottom"/>
              <w:rPr>
                <w:rFonts w:ascii="Times New Roman" w:hAnsi="Times New Roman" w:eastAsia="仿宋"/>
                <w:lang w:val="zh-CN"/>
              </w:rPr>
            </w:pPr>
          </w:p>
        </w:tc>
      </w:tr>
      <w:tr w14:paraId="081A85AD">
        <w:tblPrEx>
          <w:tblCellMar>
            <w:top w:w="0" w:type="dxa"/>
            <w:left w:w="108" w:type="dxa"/>
            <w:bottom w:w="0" w:type="dxa"/>
            <w:right w:w="108" w:type="dxa"/>
          </w:tblCellMar>
        </w:tblPrEx>
        <w:tc>
          <w:tcPr>
            <w:tcW w:w="2552" w:type="dxa"/>
            <w:tcBorders>
              <w:top w:val="nil"/>
              <w:bottom w:val="nil"/>
            </w:tcBorders>
            <w:noWrap w:val="0"/>
            <w:vAlign w:val="top"/>
          </w:tcPr>
          <w:p w14:paraId="0A557290">
            <w:pPr>
              <w:spacing w:before="160" w:line="560" w:lineRule="exact"/>
              <w:ind w:firstLine="670" w:firstLineChars="200"/>
              <w:textAlignment w:val="bottom"/>
              <w:rPr>
                <w:rFonts w:ascii="Times New Roman" w:hAnsi="Times New Roman" w:eastAsia="仿宋"/>
                <w:lang w:val="zh-CN"/>
              </w:rPr>
            </w:pPr>
            <w:r>
              <w:rPr>
                <w:rFonts w:ascii="Times New Roman" w:hAnsi="Times New Roman" w:eastAsia="仿宋"/>
                <w:lang w:val="zh-CN"/>
              </w:rPr>
              <w:t>联</w:t>
            </w:r>
            <w:r>
              <w:rPr>
                <w:rFonts w:ascii="Times New Roman" w:hAnsi="Times New Roman" w:eastAsia="仿宋"/>
              </w:rPr>
              <w:t xml:space="preserve"> </w:t>
            </w:r>
            <w:r>
              <w:rPr>
                <w:rFonts w:ascii="Times New Roman" w:hAnsi="Times New Roman" w:eastAsia="仿宋"/>
                <w:lang w:val="zh-CN"/>
              </w:rPr>
              <w:t>系</w:t>
            </w:r>
            <w:r>
              <w:rPr>
                <w:rFonts w:ascii="Times New Roman" w:hAnsi="Times New Roman" w:eastAsia="仿宋"/>
              </w:rPr>
              <w:t xml:space="preserve"> </w:t>
            </w:r>
            <w:r>
              <w:rPr>
                <w:rFonts w:ascii="Times New Roman" w:hAnsi="Times New Roman" w:eastAsia="仿宋"/>
                <w:lang w:val="zh-CN"/>
              </w:rPr>
              <w:t>人：</w:t>
            </w:r>
          </w:p>
        </w:tc>
        <w:tc>
          <w:tcPr>
            <w:tcW w:w="6379" w:type="dxa"/>
            <w:tcBorders>
              <w:top w:val="single" w:color="auto" w:sz="4" w:space="0"/>
              <w:bottom w:val="single" w:color="auto" w:sz="4" w:space="0"/>
            </w:tcBorders>
            <w:noWrap w:val="0"/>
            <w:vAlign w:val="top"/>
          </w:tcPr>
          <w:p w14:paraId="3A570DAD">
            <w:pPr>
              <w:spacing w:before="160" w:line="560" w:lineRule="exact"/>
              <w:ind w:firstLine="670" w:firstLineChars="200"/>
              <w:textAlignment w:val="bottom"/>
              <w:rPr>
                <w:rFonts w:ascii="Times New Roman" w:hAnsi="Times New Roman" w:eastAsia="仿宋"/>
                <w:lang w:val="zh-CN"/>
              </w:rPr>
            </w:pPr>
          </w:p>
        </w:tc>
      </w:tr>
      <w:tr w14:paraId="4060B750">
        <w:tblPrEx>
          <w:tblCellMar>
            <w:top w:w="0" w:type="dxa"/>
            <w:left w:w="108" w:type="dxa"/>
            <w:bottom w:w="0" w:type="dxa"/>
            <w:right w:w="108" w:type="dxa"/>
          </w:tblCellMar>
        </w:tblPrEx>
        <w:tc>
          <w:tcPr>
            <w:tcW w:w="2552" w:type="dxa"/>
            <w:tcBorders>
              <w:top w:val="nil"/>
              <w:bottom w:val="nil"/>
            </w:tcBorders>
            <w:noWrap w:val="0"/>
            <w:vAlign w:val="top"/>
          </w:tcPr>
          <w:p w14:paraId="32A80260">
            <w:pPr>
              <w:spacing w:before="160" w:line="560" w:lineRule="exact"/>
              <w:ind w:firstLine="670" w:firstLineChars="200"/>
              <w:textAlignment w:val="bottom"/>
              <w:rPr>
                <w:rFonts w:ascii="Times New Roman" w:hAnsi="Times New Roman" w:eastAsia="仿宋"/>
                <w:lang w:val="zh-CN"/>
              </w:rPr>
            </w:pPr>
            <w:r>
              <w:rPr>
                <w:rFonts w:ascii="Times New Roman" w:hAnsi="Times New Roman" w:eastAsia="仿宋"/>
                <w:lang w:val="zh-CN"/>
              </w:rPr>
              <w:t>联系电话：</w:t>
            </w:r>
          </w:p>
        </w:tc>
        <w:tc>
          <w:tcPr>
            <w:tcW w:w="6379" w:type="dxa"/>
            <w:tcBorders>
              <w:top w:val="single" w:color="auto" w:sz="4" w:space="0"/>
              <w:bottom w:val="single" w:color="auto" w:sz="4" w:space="0"/>
            </w:tcBorders>
            <w:noWrap w:val="0"/>
            <w:vAlign w:val="top"/>
          </w:tcPr>
          <w:p w14:paraId="70B6D810">
            <w:pPr>
              <w:spacing w:before="160" w:line="560" w:lineRule="exact"/>
              <w:ind w:firstLine="670" w:firstLineChars="200"/>
              <w:textAlignment w:val="bottom"/>
              <w:rPr>
                <w:rFonts w:ascii="Times New Roman" w:hAnsi="Times New Roman" w:eastAsia="仿宋"/>
                <w:lang w:val="zh-CN"/>
              </w:rPr>
            </w:pPr>
          </w:p>
        </w:tc>
      </w:tr>
      <w:tr w14:paraId="0AE467C9">
        <w:tblPrEx>
          <w:tblCellMar>
            <w:top w:w="0" w:type="dxa"/>
            <w:left w:w="108" w:type="dxa"/>
            <w:bottom w:w="0" w:type="dxa"/>
            <w:right w:w="108" w:type="dxa"/>
          </w:tblCellMar>
        </w:tblPrEx>
        <w:tc>
          <w:tcPr>
            <w:tcW w:w="2552" w:type="dxa"/>
            <w:tcBorders>
              <w:top w:val="nil"/>
              <w:bottom w:val="nil"/>
            </w:tcBorders>
            <w:noWrap w:val="0"/>
            <w:vAlign w:val="top"/>
          </w:tcPr>
          <w:p w14:paraId="7699F98C">
            <w:pPr>
              <w:spacing w:before="160" w:line="560" w:lineRule="exact"/>
              <w:ind w:firstLine="670" w:firstLineChars="200"/>
              <w:textAlignment w:val="bottom"/>
              <w:rPr>
                <w:rFonts w:ascii="Times New Roman" w:hAnsi="Times New Roman" w:eastAsia="仿宋"/>
                <w:lang w:val="zh-CN"/>
              </w:rPr>
            </w:pPr>
            <w:r>
              <w:rPr>
                <w:rFonts w:ascii="Times New Roman" w:hAnsi="Times New Roman" w:eastAsia="仿宋"/>
              </w:rPr>
              <w:t>填报日期：</w:t>
            </w:r>
          </w:p>
        </w:tc>
        <w:tc>
          <w:tcPr>
            <w:tcW w:w="6379" w:type="dxa"/>
            <w:tcBorders>
              <w:top w:val="single" w:color="auto" w:sz="4" w:space="0"/>
              <w:bottom w:val="single" w:color="auto" w:sz="4" w:space="0"/>
            </w:tcBorders>
            <w:noWrap w:val="0"/>
            <w:vAlign w:val="top"/>
          </w:tcPr>
          <w:p w14:paraId="663344AB">
            <w:pPr>
              <w:spacing w:before="160" w:line="560" w:lineRule="exact"/>
              <w:ind w:firstLine="670" w:firstLineChars="200"/>
              <w:textAlignment w:val="bottom"/>
              <w:rPr>
                <w:rFonts w:ascii="Times New Roman" w:hAnsi="Times New Roman" w:eastAsia="仿宋"/>
                <w:lang w:val="zh-CN"/>
              </w:rPr>
            </w:pPr>
          </w:p>
        </w:tc>
      </w:tr>
    </w:tbl>
    <w:p w14:paraId="4824ED89">
      <w:pPr>
        <w:jc w:val="left"/>
        <w:rPr>
          <w:rFonts w:ascii="Times New Roman" w:hAnsi="Times New Roman" w:eastAsia="黑体"/>
        </w:rPr>
      </w:pPr>
      <w:r>
        <w:rPr>
          <w:rFonts w:ascii="Times New Roman" w:hAnsi="Times New Roman" w:eastAsia="宋体"/>
          <w:sz w:val="30"/>
          <w:szCs w:val="20"/>
        </w:rPr>
        <w:br w:type="page"/>
      </w:r>
      <w:r>
        <w:rPr>
          <w:rFonts w:ascii="Times New Roman" w:hAnsi="Times New Roman" w:eastAsia="黑体"/>
        </w:rPr>
        <w:t>附件</w:t>
      </w:r>
      <w:r>
        <w:rPr>
          <w:rFonts w:hint="eastAsia" w:ascii="Times New Roman" w:hAnsi="Times New Roman" w:eastAsia="黑体"/>
        </w:rPr>
        <w:t>2</w:t>
      </w:r>
      <w:r>
        <w:rPr>
          <w:rFonts w:ascii="Times New Roman" w:hAnsi="Times New Roman" w:eastAsia="黑体"/>
        </w:rPr>
        <w:t>：</w:t>
      </w:r>
    </w:p>
    <w:p w14:paraId="195F6218">
      <w:pPr>
        <w:jc w:val="center"/>
        <w:rPr>
          <w:rFonts w:hint="eastAsia" w:ascii="文星标宋" w:hAnsi="文星标宋" w:eastAsia="文星标宋" w:cs="文星标宋"/>
        </w:rPr>
      </w:pPr>
      <w:r>
        <w:rPr>
          <w:rFonts w:hint="eastAsia" w:ascii="文星标宋" w:hAnsi="文星标宋" w:eastAsia="文星标宋" w:cs="文星标宋"/>
        </w:rPr>
        <w:t>梅州市中小企业数字化转型城市试点数字化牵引单位申报表</w:t>
      </w:r>
    </w:p>
    <w:tbl>
      <w:tblPr>
        <w:tblStyle w:val="7"/>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701"/>
        <w:gridCol w:w="59"/>
        <w:gridCol w:w="1358"/>
        <w:gridCol w:w="1987"/>
        <w:gridCol w:w="2540"/>
      </w:tblGrid>
      <w:tr w14:paraId="205A0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8" w:type="dxa"/>
            <w:gridSpan w:val="6"/>
            <w:noWrap w:val="0"/>
            <w:vAlign w:val="center"/>
          </w:tcPr>
          <w:p w14:paraId="29D9D6D9">
            <w:pPr>
              <w:suppressAutoHyphens/>
              <w:autoSpaceDE w:val="0"/>
              <w:autoSpaceDN w:val="0"/>
              <w:adjustRightInd w:val="0"/>
              <w:snapToGrid w:val="0"/>
              <w:spacing w:line="560" w:lineRule="exact"/>
              <w:ind w:firstLine="335" w:firstLineChars="100"/>
              <w:jc w:val="left"/>
              <w:rPr>
                <w:rFonts w:ascii="Times New Roman" w:hAnsi="Times New Roman" w:eastAsia="仿宋_GB2312"/>
                <w:sz w:val="24"/>
                <w:szCs w:val="20"/>
              </w:rPr>
            </w:pPr>
            <w:r>
              <w:rPr>
                <w:rFonts w:ascii="Times New Roman" w:hAnsi="Times New Roman" w:eastAsia="黑体"/>
                <w:szCs w:val="40"/>
              </w:rPr>
              <w:br w:type="page"/>
            </w:r>
            <w:r>
              <w:rPr>
                <w:rFonts w:ascii="Times New Roman" w:hAnsi="Times New Roman" w:eastAsia="黑体"/>
                <w:bCs/>
                <w:kern w:val="44"/>
              </w:rPr>
              <w:t>一、</w:t>
            </w:r>
            <w:r>
              <w:rPr>
                <w:rFonts w:hint="eastAsia" w:ascii="Times New Roman" w:hAnsi="Times New Roman" w:eastAsia="黑体"/>
                <w:bCs/>
                <w:kern w:val="44"/>
              </w:rPr>
              <w:t>申报单位</w:t>
            </w:r>
            <w:r>
              <w:rPr>
                <w:rFonts w:ascii="Times New Roman" w:hAnsi="Times New Roman" w:eastAsia="黑体"/>
                <w:bCs/>
                <w:kern w:val="44"/>
              </w:rPr>
              <w:t>基本情况</w:t>
            </w:r>
          </w:p>
        </w:tc>
      </w:tr>
      <w:tr w14:paraId="5DEC1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3" w:type="dxa"/>
            <w:noWrap w:val="0"/>
            <w:vAlign w:val="center"/>
          </w:tcPr>
          <w:p w14:paraId="170ADC46">
            <w:pPr>
              <w:suppressAutoHyphens/>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单位名称</w:t>
            </w:r>
          </w:p>
        </w:tc>
        <w:tc>
          <w:tcPr>
            <w:tcW w:w="7645" w:type="dxa"/>
            <w:gridSpan w:val="5"/>
            <w:noWrap w:val="0"/>
            <w:vAlign w:val="center"/>
          </w:tcPr>
          <w:p w14:paraId="11680FBF">
            <w:pPr>
              <w:suppressAutoHyphens/>
              <w:adjustRightInd w:val="0"/>
              <w:snapToGrid w:val="0"/>
              <w:rPr>
                <w:rFonts w:ascii="Times New Roman" w:hAnsi="Times New Roman" w:eastAsia="仿宋_GB2312"/>
                <w:sz w:val="24"/>
                <w:szCs w:val="24"/>
              </w:rPr>
            </w:pPr>
          </w:p>
        </w:tc>
      </w:tr>
      <w:tr w14:paraId="11240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3" w:type="dxa"/>
            <w:noWrap w:val="0"/>
            <w:vAlign w:val="center"/>
          </w:tcPr>
          <w:p w14:paraId="051E5A9C">
            <w:pPr>
              <w:suppressAutoHyphens/>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注册地址</w:t>
            </w:r>
          </w:p>
        </w:tc>
        <w:tc>
          <w:tcPr>
            <w:tcW w:w="7645" w:type="dxa"/>
            <w:gridSpan w:val="5"/>
            <w:noWrap w:val="0"/>
            <w:vAlign w:val="center"/>
          </w:tcPr>
          <w:p w14:paraId="2515FC19">
            <w:pPr>
              <w:suppressAutoHyphens/>
              <w:adjustRightInd w:val="0"/>
              <w:snapToGrid w:val="0"/>
              <w:spacing w:before="115" w:beforeLines="20"/>
              <w:jc w:val="left"/>
              <w:rPr>
                <w:rFonts w:ascii="Times New Roman" w:hAnsi="Times New Roman" w:eastAsia="仿宋_GB2312"/>
              </w:rPr>
            </w:pPr>
          </w:p>
        </w:tc>
      </w:tr>
      <w:tr w14:paraId="42D71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3" w:type="dxa"/>
            <w:noWrap w:val="0"/>
            <w:vAlign w:val="center"/>
          </w:tcPr>
          <w:p w14:paraId="4C1A99B9">
            <w:pPr>
              <w:suppressAutoHyphens/>
              <w:adjustRightInd w:val="0"/>
              <w:snapToGrid w:val="0"/>
              <w:jc w:val="center"/>
              <w:rPr>
                <w:rFonts w:ascii="Times New Roman" w:hAnsi="Times New Roman" w:eastAsia="仿宋_GB2312"/>
                <w:sz w:val="24"/>
                <w:szCs w:val="24"/>
              </w:rPr>
            </w:pPr>
            <w:r>
              <w:rPr>
                <w:rFonts w:hint="eastAsia" w:ascii="Times New Roman" w:hAnsi="Times New Roman" w:eastAsia="仿宋_GB2312"/>
                <w:sz w:val="24"/>
                <w:szCs w:val="24"/>
              </w:rPr>
              <w:t>注册</w:t>
            </w:r>
            <w:r>
              <w:rPr>
                <w:rFonts w:ascii="Times New Roman" w:hAnsi="Times New Roman" w:eastAsia="仿宋_GB2312"/>
                <w:sz w:val="24"/>
                <w:szCs w:val="24"/>
              </w:rPr>
              <w:t>时间</w:t>
            </w:r>
          </w:p>
        </w:tc>
        <w:tc>
          <w:tcPr>
            <w:tcW w:w="3118" w:type="dxa"/>
            <w:gridSpan w:val="3"/>
            <w:noWrap w:val="0"/>
            <w:vAlign w:val="center"/>
          </w:tcPr>
          <w:p w14:paraId="72224322">
            <w:pPr>
              <w:suppressAutoHyphens/>
              <w:adjustRightInd w:val="0"/>
              <w:snapToGrid w:val="0"/>
              <w:jc w:val="center"/>
              <w:rPr>
                <w:rFonts w:ascii="Times New Roman" w:hAnsi="Times New Roman" w:eastAsia="仿宋_GB2312"/>
                <w:sz w:val="24"/>
                <w:szCs w:val="24"/>
              </w:rPr>
            </w:pPr>
          </w:p>
        </w:tc>
        <w:tc>
          <w:tcPr>
            <w:tcW w:w="1987" w:type="dxa"/>
            <w:noWrap w:val="0"/>
            <w:vAlign w:val="center"/>
          </w:tcPr>
          <w:p w14:paraId="473C56E4">
            <w:pPr>
              <w:suppressAutoHyphens/>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企业规模（人）</w:t>
            </w:r>
          </w:p>
        </w:tc>
        <w:tc>
          <w:tcPr>
            <w:tcW w:w="2540" w:type="dxa"/>
            <w:noWrap w:val="0"/>
            <w:vAlign w:val="center"/>
          </w:tcPr>
          <w:p w14:paraId="337054CA">
            <w:pPr>
              <w:suppressAutoHyphens/>
              <w:adjustRightInd w:val="0"/>
              <w:snapToGrid w:val="0"/>
              <w:jc w:val="center"/>
              <w:rPr>
                <w:rFonts w:ascii="Times New Roman" w:hAnsi="Times New Roman" w:eastAsia="仿宋_GB2312"/>
                <w:sz w:val="24"/>
                <w:szCs w:val="24"/>
              </w:rPr>
            </w:pPr>
          </w:p>
        </w:tc>
      </w:tr>
      <w:tr w14:paraId="3C14E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3" w:type="dxa"/>
            <w:noWrap w:val="0"/>
            <w:vAlign w:val="center"/>
          </w:tcPr>
          <w:p w14:paraId="0767A46A">
            <w:pPr>
              <w:suppressAutoHyphens/>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法定代表人</w:t>
            </w:r>
          </w:p>
        </w:tc>
        <w:tc>
          <w:tcPr>
            <w:tcW w:w="3118" w:type="dxa"/>
            <w:gridSpan w:val="3"/>
            <w:noWrap w:val="0"/>
            <w:vAlign w:val="center"/>
          </w:tcPr>
          <w:p w14:paraId="70ECF9FC">
            <w:pPr>
              <w:suppressAutoHyphens/>
              <w:adjustRightInd w:val="0"/>
              <w:snapToGrid w:val="0"/>
              <w:spacing w:before="115" w:beforeLines="20"/>
              <w:jc w:val="center"/>
              <w:rPr>
                <w:rFonts w:ascii="Times New Roman" w:hAnsi="Times New Roman" w:eastAsia="仿宋_GB2312"/>
              </w:rPr>
            </w:pPr>
          </w:p>
        </w:tc>
        <w:tc>
          <w:tcPr>
            <w:tcW w:w="1987" w:type="dxa"/>
            <w:noWrap w:val="0"/>
            <w:vAlign w:val="center"/>
          </w:tcPr>
          <w:p w14:paraId="3EC14475">
            <w:pPr>
              <w:suppressAutoHyphens/>
              <w:adjustRightInd w:val="0"/>
              <w:snapToGrid w:val="0"/>
              <w:spacing w:before="115" w:beforeLines="20"/>
              <w:rPr>
                <w:rFonts w:ascii="Times New Roman" w:hAnsi="Times New Roman" w:eastAsia="仿宋_GB2312"/>
              </w:rPr>
            </w:pPr>
            <w:r>
              <w:rPr>
                <w:rFonts w:ascii="Times New Roman" w:hAnsi="Times New Roman" w:eastAsia="仿宋_GB2312"/>
                <w:sz w:val="24"/>
                <w:szCs w:val="24"/>
              </w:rPr>
              <w:t>统一社会信用代码</w:t>
            </w:r>
          </w:p>
        </w:tc>
        <w:tc>
          <w:tcPr>
            <w:tcW w:w="2540" w:type="dxa"/>
            <w:noWrap w:val="0"/>
            <w:vAlign w:val="center"/>
          </w:tcPr>
          <w:p w14:paraId="6F26E472">
            <w:pPr>
              <w:suppressAutoHyphens/>
              <w:adjustRightInd w:val="0"/>
              <w:snapToGrid w:val="0"/>
              <w:spacing w:before="115" w:beforeLines="20"/>
              <w:jc w:val="center"/>
              <w:rPr>
                <w:rFonts w:ascii="Times New Roman" w:hAnsi="Times New Roman" w:eastAsia="仿宋_GB2312"/>
              </w:rPr>
            </w:pPr>
          </w:p>
        </w:tc>
      </w:tr>
      <w:tr w14:paraId="324B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3" w:type="dxa"/>
            <w:noWrap w:val="0"/>
            <w:vAlign w:val="center"/>
          </w:tcPr>
          <w:p w14:paraId="0A505FCA">
            <w:pPr>
              <w:suppressAutoHyphens/>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申报行业</w:t>
            </w:r>
          </w:p>
        </w:tc>
        <w:tc>
          <w:tcPr>
            <w:tcW w:w="3118" w:type="dxa"/>
            <w:gridSpan w:val="3"/>
            <w:noWrap w:val="0"/>
            <w:vAlign w:val="center"/>
          </w:tcPr>
          <w:p w14:paraId="638D0787">
            <w:pPr>
              <w:suppressAutoHyphens/>
              <w:adjustRightInd w:val="0"/>
              <w:snapToGrid w:val="0"/>
              <w:jc w:val="left"/>
              <w:rPr>
                <w:rFonts w:hint="eastAsia" w:ascii="Times New Roman" w:hAnsi="Times New Roman" w:eastAsia="仿宋_GB2312"/>
                <w:sz w:val="24"/>
                <w:szCs w:val="24"/>
                <w:lang w:eastAsia="zh-CN"/>
              </w:rPr>
            </w:pPr>
            <w:r>
              <w:rPr>
                <w:rFonts w:ascii="Times New Roman" w:hAnsi="Times New Roman" w:eastAsia="仿宋_GB2312"/>
                <w:sz w:val="24"/>
                <w:szCs w:val="24"/>
              </w:rPr>
              <w:sym w:font="Wingdings 2" w:char="00A3"/>
            </w:r>
            <w:r>
              <w:rPr>
                <w:rFonts w:hint="eastAsia" w:ascii="Times New Roman" w:hAnsi="Times New Roman" w:eastAsia="仿宋_GB2312"/>
                <w:sz w:val="24"/>
                <w:szCs w:val="24"/>
                <w:lang w:val="en-US" w:eastAsia="zh-CN"/>
              </w:rPr>
              <w:t>机电制造</w:t>
            </w:r>
          </w:p>
          <w:p w14:paraId="3521CB51">
            <w:pPr>
              <w:suppressAutoHyphens/>
              <w:adjustRightInd w:val="0"/>
              <w:snapToGrid w:val="0"/>
              <w:jc w:val="left"/>
              <w:rPr>
                <w:rFonts w:ascii="Times New Roman" w:hAnsi="Times New Roman" w:eastAsia="仿宋_GB2312"/>
              </w:rPr>
            </w:pPr>
            <w:r>
              <w:rPr>
                <w:rFonts w:ascii="Times New Roman" w:hAnsi="Times New Roman" w:eastAsia="仿宋_GB2312"/>
                <w:sz w:val="24"/>
                <w:szCs w:val="24"/>
              </w:rPr>
              <w:sym w:font="Wingdings 2" w:char="00A3"/>
            </w:r>
            <w:r>
              <w:rPr>
                <w:rFonts w:hint="eastAsia" w:ascii="Times New Roman" w:hAnsi="Times New Roman" w:eastAsia="仿宋_GB2312"/>
                <w:sz w:val="24"/>
                <w:szCs w:val="24"/>
                <w:lang w:val="en-US" w:eastAsia="zh-CN"/>
              </w:rPr>
              <w:t>绿色食品</w:t>
            </w:r>
          </w:p>
        </w:tc>
        <w:tc>
          <w:tcPr>
            <w:tcW w:w="1987" w:type="dxa"/>
            <w:noWrap w:val="0"/>
            <w:vAlign w:val="center"/>
          </w:tcPr>
          <w:p w14:paraId="770F81A5">
            <w:pPr>
              <w:suppressAutoHyphens/>
              <w:adjustRightInd w:val="0"/>
              <w:snapToGrid w:val="0"/>
              <w:spacing w:before="115" w:beforeLines="20"/>
              <w:jc w:val="center"/>
              <w:rPr>
                <w:rFonts w:hint="eastAsia" w:ascii="Times New Roman" w:hAnsi="Times New Roman" w:eastAsia="仿宋_GB2312"/>
                <w:sz w:val="24"/>
                <w:szCs w:val="24"/>
              </w:rPr>
            </w:pPr>
            <w:r>
              <w:rPr>
                <w:rFonts w:hint="eastAsia" w:ascii="Times New Roman" w:hAnsi="Times New Roman" w:eastAsia="仿宋_GB2312"/>
                <w:sz w:val="24"/>
                <w:szCs w:val="24"/>
              </w:rPr>
              <w:t>牵引单位类别</w:t>
            </w:r>
          </w:p>
        </w:tc>
        <w:tc>
          <w:tcPr>
            <w:tcW w:w="2540" w:type="dxa"/>
            <w:noWrap w:val="0"/>
            <w:vAlign w:val="center"/>
          </w:tcPr>
          <w:p w14:paraId="07DB6799">
            <w:pPr>
              <w:suppressAutoHyphens/>
              <w:adjustRightInd w:val="0"/>
              <w:snapToGrid w:val="0"/>
              <w:jc w:val="left"/>
              <w:rPr>
                <w:rFonts w:ascii="Times New Roman" w:hAnsi="Times New Roman" w:eastAsia="仿宋_GB2312"/>
                <w:sz w:val="24"/>
                <w:szCs w:val="24"/>
              </w:rPr>
            </w:pPr>
            <w:r>
              <w:rPr>
                <w:rFonts w:ascii="Times New Roman" w:hAnsi="Times New Roman" w:eastAsia="仿宋_GB2312"/>
                <w:sz w:val="24"/>
                <w:szCs w:val="24"/>
              </w:rPr>
              <w:sym w:font="Wingdings 2" w:char="00A3"/>
            </w:r>
            <w:r>
              <w:rPr>
                <w:rFonts w:hint="eastAsia" w:ascii="Times New Roman" w:hAnsi="Times New Roman" w:eastAsia="仿宋_GB2312"/>
                <w:sz w:val="24"/>
                <w:szCs w:val="24"/>
              </w:rPr>
              <w:t>产业链牵引企业</w:t>
            </w:r>
          </w:p>
          <w:p w14:paraId="7A496114">
            <w:pPr>
              <w:suppressAutoHyphens/>
              <w:adjustRightInd w:val="0"/>
              <w:snapToGrid w:val="0"/>
              <w:jc w:val="left"/>
              <w:rPr>
                <w:rFonts w:hint="eastAsia" w:ascii="Times New Roman" w:hAnsi="Times New Roman" w:eastAsia="仿宋_GB2312"/>
                <w:sz w:val="24"/>
                <w:szCs w:val="24"/>
              </w:rPr>
            </w:pPr>
            <w:r>
              <w:rPr>
                <w:rFonts w:ascii="Times New Roman" w:hAnsi="Times New Roman" w:eastAsia="仿宋_GB2312"/>
                <w:sz w:val="24"/>
                <w:szCs w:val="24"/>
              </w:rPr>
              <w:sym w:font="Wingdings 2" w:char="00A3"/>
            </w:r>
            <w:r>
              <w:rPr>
                <w:rFonts w:hint="eastAsia" w:ascii="Times New Roman" w:hAnsi="Times New Roman" w:eastAsia="仿宋_GB2312"/>
                <w:sz w:val="24"/>
                <w:szCs w:val="24"/>
              </w:rPr>
              <w:t>供应链牵引企业</w:t>
            </w:r>
          </w:p>
        </w:tc>
      </w:tr>
      <w:tr w14:paraId="2F5C6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3" w:type="dxa"/>
            <w:noWrap w:val="0"/>
            <w:vAlign w:val="center"/>
          </w:tcPr>
          <w:p w14:paraId="42F7883D">
            <w:pPr>
              <w:suppressAutoHyphens/>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单位性质</w:t>
            </w:r>
          </w:p>
        </w:tc>
        <w:tc>
          <w:tcPr>
            <w:tcW w:w="7645" w:type="dxa"/>
            <w:gridSpan w:val="5"/>
            <w:noWrap w:val="0"/>
            <w:vAlign w:val="center"/>
          </w:tcPr>
          <w:p w14:paraId="75CE0B19">
            <w:pPr>
              <w:suppressAutoHyphens/>
              <w:adjustRightInd w:val="0"/>
              <w:snapToGrid w:val="0"/>
              <w:spacing w:before="115" w:beforeLines="20"/>
              <w:rPr>
                <w:rFonts w:ascii="Times New Roman" w:hAnsi="Times New Roman" w:eastAsia="仿宋_GB2312"/>
                <w:sz w:val="24"/>
                <w:szCs w:val="24"/>
                <w:u w:val="single"/>
              </w:rPr>
            </w:pP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国有企业  </w:t>
            </w: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民营企业  </w:t>
            </w: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三资企业 </w:t>
            </w:r>
            <w:r>
              <w:rPr>
                <w:rFonts w:ascii="Times New Roman" w:hAnsi="Times New Roman" w:eastAsia="仿宋_GB2312"/>
                <w:sz w:val="24"/>
                <w:szCs w:val="24"/>
              </w:rPr>
              <w:sym w:font="Wingdings 2" w:char="00A3"/>
            </w:r>
            <w:r>
              <w:rPr>
                <w:rFonts w:ascii="Times New Roman" w:hAnsi="Times New Roman" w:eastAsia="仿宋_GB2312"/>
                <w:sz w:val="24"/>
                <w:szCs w:val="24"/>
              </w:rPr>
              <w:t>其他</w:t>
            </w:r>
          </w:p>
        </w:tc>
      </w:tr>
      <w:tr w14:paraId="00088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3" w:type="dxa"/>
            <w:vMerge w:val="restart"/>
            <w:noWrap w:val="0"/>
            <w:vAlign w:val="center"/>
          </w:tcPr>
          <w:p w14:paraId="1B530C1C">
            <w:pPr>
              <w:suppressAutoHyphens/>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单位联系人</w:t>
            </w:r>
          </w:p>
        </w:tc>
        <w:tc>
          <w:tcPr>
            <w:tcW w:w="1701" w:type="dxa"/>
            <w:noWrap w:val="0"/>
            <w:vAlign w:val="center"/>
          </w:tcPr>
          <w:p w14:paraId="13101703">
            <w:pPr>
              <w:suppressAutoHyphens/>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姓名</w:t>
            </w:r>
          </w:p>
        </w:tc>
        <w:tc>
          <w:tcPr>
            <w:tcW w:w="1417" w:type="dxa"/>
            <w:gridSpan w:val="2"/>
            <w:noWrap w:val="0"/>
            <w:vAlign w:val="center"/>
          </w:tcPr>
          <w:p w14:paraId="4E5E96CD">
            <w:pPr>
              <w:suppressAutoHyphens/>
              <w:adjustRightInd w:val="0"/>
              <w:snapToGrid w:val="0"/>
              <w:jc w:val="center"/>
              <w:rPr>
                <w:rFonts w:ascii="Times New Roman" w:hAnsi="Times New Roman" w:eastAsia="仿宋_GB2312"/>
                <w:sz w:val="24"/>
                <w:szCs w:val="24"/>
              </w:rPr>
            </w:pPr>
          </w:p>
        </w:tc>
        <w:tc>
          <w:tcPr>
            <w:tcW w:w="1987" w:type="dxa"/>
            <w:noWrap w:val="0"/>
            <w:vAlign w:val="center"/>
          </w:tcPr>
          <w:p w14:paraId="7BEC3451">
            <w:pPr>
              <w:suppressAutoHyphens/>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职务</w:t>
            </w:r>
          </w:p>
        </w:tc>
        <w:tc>
          <w:tcPr>
            <w:tcW w:w="2540" w:type="dxa"/>
            <w:noWrap w:val="0"/>
            <w:vAlign w:val="center"/>
          </w:tcPr>
          <w:p w14:paraId="6DD4B5B8">
            <w:pPr>
              <w:suppressAutoHyphens/>
              <w:adjustRightInd w:val="0"/>
              <w:snapToGrid w:val="0"/>
              <w:jc w:val="center"/>
              <w:rPr>
                <w:rFonts w:ascii="Times New Roman" w:hAnsi="Times New Roman" w:eastAsia="仿宋_GB2312"/>
                <w:sz w:val="24"/>
                <w:szCs w:val="24"/>
              </w:rPr>
            </w:pPr>
          </w:p>
        </w:tc>
      </w:tr>
      <w:tr w14:paraId="6396F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3" w:type="dxa"/>
            <w:vMerge w:val="continue"/>
            <w:noWrap w:val="0"/>
            <w:vAlign w:val="center"/>
          </w:tcPr>
          <w:p w14:paraId="29120359">
            <w:pPr>
              <w:suppressAutoHyphens/>
              <w:adjustRightInd w:val="0"/>
              <w:snapToGrid w:val="0"/>
              <w:jc w:val="center"/>
              <w:rPr>
                <w:rFonts w:ascii="Times New Roman" w:hAnsi="Times New Roman" w:eastAsia="仿宋_GB2312"/>
                <w:sz w:val="24"/>
                <w:szCs w:val="24"/>
              </w:rPr>
            </w:pPr>
          </w:p>
        </w:tc>
        <w:tc>
          <w:tcPr>
            <w:tcW w:w="1701" w:type="dxa"/>
            <w:noWrap w:val="0"/>
            <w:vAlign w:val="center"/>
          </w:tcPr>
          <w:p w14:paraId="10B77541">
            <w:pPr>
              <w:suppressAutoHyphens/>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手机</w:t>
            </w:r>
          </w:p>
        </w:tc>
        <w:tc>
          <w:tcPr>
            <w:tcW w:w="1417" w:type="dxa"/>
            <w:gridSpan w:val="2"/>
            <w:noWrap w:val="0"/>
            <w:vAlign w:val="center"/>
          </w:tcPr>
          <w:p w14:paraId="649FAD99">
            <w:pPr>
              <w:suppressAutoHyphens/>
              <w:adjustRightInd w:val="0"/>
              <w:snapToGrid w:val="0"/>
              <w:jc w:val="center"/>
              <w:rPr>
                <w:rFonts w:ascii="Times New Roman" w:hAnsi="Times New Roman" w:eastAsia="仿宋_GB2312"/>
                <w:sz w:val="24"/>
                <w:szCs w:val="24"/>
              </w:rPr>
            </w:pPr>
          </w:p>
        </w:tc>
        <w:tc>
          <w:tcPr>
            <w:tcW w:w="1987" w:type="dxa"/>
            <w:noWrap w:val="0"/>
            <w:vAlign w:val="center"/>
          </w:tcPr>
          <w:p w14:paraId="186305F9">
            <w:pPr>
              <w:suppressAutoHyphens/>
              <w:adjustRightInd w:val="0"/>
              <w:snapToGrid w:val="0"/>
              <w:jc w:val="center"/>
              <w:rPr>
                <w:rFonts w:ascii="Times New Roman" w:hAnsi="Times New Roman" w:eastAsia="仿宋_GB2312"/>
                <w:sz w:val="24"/>
                <w:szCs w:val="24"/>
              </w:rPr>
            </w:pPr>
            <w:r>
              <w:rPr>
                <w:rFonts w:ascii="Times New Roman" w:hAnsi="Times New Roman" w:eastAsia="仿宋_GB2312"/>
                <w:kern w:val="0"/>
                <w:sz w:val="24"/>
                <w:szCs w:val="24"/>
              </w:rPr>
              <w:t>邮箱</w:t>
            </w:r>
          </w:p>
        </w:tc>
        <w:tc>
          <w:tcPr>
            <w:tcW w:w="2540" w:type="dxa"/>
            <w:noWrap w:val="0"/>
            <w:vAlign w:val="center"/>
          </w:tcPr>
          <w:p w14:paraId="538DD484">
            <w:pPr>
              <w:suppressAutoHyphens/>
              <w:adjustRightInd w:val="0"/>
              <w:snapToGrid w:val="0"/>
              <w:jc w:val="center"/>
              <w:rPr>
                <w:rFonts w:ascii="Times New Roman" w:hAnsi="Times New Roman" w:eastAsia="仿宋_GB2312"/>
                <w:sz w:val="24"/>
                <w:szCs w:val="24"/>
              </w:rPr>
            </w:pPr>
          </w:p>
        </w:tc>
      </w:tr>
      <w:tr w14:paraId="53ABB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3" w:type="dxa"/>
            <w:noWrap w:val="0"/>
            <w:vAlign w:val="center"/>
          </w:tcPr>
          <w:p w14:paraId="7B80395A">
            <w:pPr>
              <w:suppressAutoHyphens/>
              <w:adjustRightInd w:val="0"/>
              <w:snapToGrid w:val="0"/>
              <w:jc w:val="center"/>
              <w:rPr>
                <w:rFonts w:ascii="Times New Roman" w:hAnsi="Times New Roman" w:eastAsia="仿宋_GB2312"/>
                <w:sz w:val="24"/>
                <w:szCs w:val="24"/>
              </w:rPr>
            </w:pPr>
            <w:r>
              <w:rPr>
                <w:rFonts w:hint="eastAsia" w:ascii="Times New Roman" w:hAnsi="Times New Roman" w:eastAsia="仿宋_GB2312"/>
                <w:sz w:val="24"/>
                <w:szCs w:val="24"/>
              </w:rPr>
              <w:t>供应链情况</w:t>
            </w:r>
          </w:p>
        </w:tc>
        <w:tc>
          <w:tcPr>
            <w:tcW w:w="1701" w:type="dxa"/>
            <w:noWrap w:val="0"/>
            <w:vAlign w:val="center"/>
          </w:tcPr>
          <w:p w14:paraId="4EC0DDD7">
            <w:pPr>
              <w:suppressAutoHyphens/>
              <w:adjustRightInd w:val="0"/>
              <w:snapToGrid w:val="0"/>
              <w:jc w:val="center"/>
              <w:rPr>
                <w:rFonts w:ascii="Times New Roman" w:hAnsi="Times New Roman" w:eastAsia="仿宋_GB2312"/>
                <w:sz w:val="24"/>
                <w:szCs w:val="24"/>
              </w:rPr>
            </w:pPr>
            <w:r>
              <w:rPr>
                <w:rFonts w:hint="eastAsia" w:ascii="Times New Roman" w:hAnsi="Times New Roman" w:eastAsia="仿宋_GB2312"/>
                <w:sz w:val="24"/>
                <w:szCs w:val="24"/>
              </w:rPr>
              <w:t>梅州上下游供应商数量（家）</w:t>
            </w:r>
          </w:p>
        </w:tc>
        <w:tc>
          <w:tcPr>
            <w:tcW w:w="1417" w:type="dxa"/>
            <w:gridSpan w:val="2"/>
            <w:noWrap w:val="0"/>
            <w:vAlign w:val="center"/>
          </w:tcPr>
          <w:p w14:paraId="315365BE">
            <w:pPr>
              <w:suppressAutoHyphens/>
              <w:adjustRightInd w:val="0"/>
              <w:snapToGrid w:val="0"/>
              <w:jc w:val="center"/>
              <w:rPr>
                <w:rFonts w:ascii="Times New Roman" w:hAnsi="Times New Roman" w:eastAsia="仿宋_GB2312"/>
                <w:color w:val="7F7F7F"/>
                <w:sz w:val="24"/>
                <w:szCs w:val="24"/>
              </w:rPr>
            </w:pPr>
            <w:r>
              <w:rPr>
                <w:rFonts w:hint="eastAsia" w:ascii="Times New Roman" w:hAnsi="Times New Roman" w:eastAsia="仿宋_GB2312"/>
                <w:color w:val="7F7F7F"/>
                <w:sz w:val="24"/>
                <w:szCs w:val="24"/>
              </w:rPr>
              <w:t>（仅限供应链牵引企业填写）</w:t>
            </w:r>
          </w:p>
        </w:tc>
        <w:tc>
          <w:tcPr>
            <w:tcW w:w="1987" w:type="dxa"/>
            <w:noWrap w:val="0"/>
            <w:vAlign w:val="center"/>
          </w:tcPr>
          <w:p w14:paraId="16E0AF9B">
            <w:pPr>
              <w:suppressAutoHyphens/>
              <w:adjustRightInd w:val="0"/>
              <w:snapToGrid w:val="0"/>
              <w:jc w:val="center"/>
              <w:rPr>
                <w:rFonts w:ascii="Times New Roman" w:hAnsi="Times New Roman" w:eastAsia="仿宋_GB2312"/>
                <w:kern w:val="0"/>
                <w:sz w:val="24"/>
                <w:szCs w:val="24"/>
              </w:rPr>
            </w:pPr>
            <w:r>
              <w:rPr>
                <w:rFonts w:hint="eastAsia" w:ascii="Times New Roman" w:hAnsi="Times New Roman" w:eastAsia="仿宋_GB2312"/>
                <w:sz w:val="24"/>
                <w:szCs w:val="24"/>
              </w:rPr>
              <w:t>对上下游供应商年均订单牵引金额（万元）</w:t>
            </w:r>
          </w:p>
        </w:tc>
        <w:tc>
          <w:tcPr>
            <w:tcW w:w="2540" w:type="dxa"/>
            <w:noWrap w:val="0"/>
            <w:vAlign w:val="center"/>
          </w:tcPr>
          <w:p w14:paraId="253980F4">
            <w:pPr>
              <w:suppressAutoHyphens/>
              <w:adjustRightInd w:val="0"/>
              <w:snapToGrid w:val="0"/>
              <w:jc w:val="center"/>
              <w:rPr>
                <w:rFonts w:ascii="Times New Roman" w:hAnsi="Times New Roman" w:eastAsia="仿宋_GB2312"/>
                <w:color w:val="7F7F7F"/>
                <w:sz w:val="24"/>
                <w:szCs w:val="24"/>
              </w:rPr>
            </w:pPr>
            <w:r>
              <w:rPr>
                <w:rFonts w:hint="eastAsia" w:ascii="Times New Roman" w:hAnsi="Times New Roman" w:eastAsia="仿宋_GB2312"/>
                <w:color w:val="7F7F7F"/>
                <w:sz w:val="24"/>
                <w:szCs w:val="24"/>
              </w:rPr>
              <w:t>（仅限供应链牵引企业填写）</w:t>
            </w:r>
          </w:p>
        </w:tc>
      </w:tr>
      <w:tr w14:paraId="799F7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3" w:type="dxa"/>
            <w:noWrap w:val="0"/>
            <w:vAlign w:val="center"/>
          </w:tcPr>
          <w:p w14:paraId="48DF11E8">
            <w:pPr>
              <w:suppressAutoHyphens/>
              <w:adjustRightInd w:val="0"/>
              <w:snapToGrid w:val="0"/>
              <w:jc w:val="center"/>
              <w:rPr>
                <w:rFonts w:ascii="Times New Roman" w:hAnsi="Times New Roman" w:eastAsia="仿宋_GB2312"/>
                <w:sz w:val="24"/>
                <w:szCs w:val="24"/>
              </w:rPr>
            </w:pPr>
            <w:r>
              <w:rPr>
                <w:rFonts w:hint="eastAsia" w:ascii="Times New Roman" w:hAnsi="Times New Roman" w:eastAsia="仿宋_GB2312"/>
                <w:sz w:val="24"/>
                <w:szCs w:val="24"/>
              </w:rPr>
              <w:t>营业收入</w:t>
            </w:r>
          </w:p>
          <w:p w14:paraId="05791934">
            <w:pPr>
              <w:suppressAutoHyphens/>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color w:val="7F7F7F"/>
                <w:sz w:val="24"/>
                <w:szCs w:val="24"/>
              </w:rPr>
              <w:t>（仅限供应链牵引企业填写）</w:t>
            </w:r>
          </w:p>
        </w:tc>
        <w:tc>
          <w:tcPr>
            <w:tcW w:w="7645" w:type="dxa"/>
            <w:gridSpan w:val="5"/>
            <w:noWrap w:val="0"/>
            <w:vAlign w:val="center"/>
          </w:tcPr>
          <w:p w14:paraId="76EA92E1">
            <w:pPr>
              <w:suppressAutoHyphens/>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202</w:t>
            </w:r>
            <w:r>
              <w:rPr>
                <w:rFonts w:hint="eastAsia" w:ascii="Times New Roman" w:hAnsi="Times New Roman" w:eastAsia="仿宋_GB2312"/>
                <w:sz w:val="24"/>
                <w:szCs w:val="24"/>
                <w:lang w:val="en-US" w:eastAsia="zh-CN"/>
              </w:rPr>
              <w:t>3</w:t>
            </w:r>
            <w:r>
              <w:rPr>
                <w:rFonts w:hint="eastAsia" w:ascii="Times New Roman" w:hAnsi="Times New Roman" w:eastAsia="仿宋_GB2312"/>
                <w:sz w:val="24"/>
                <w:szCs w:val="24"/>
              </w:rPr>
              <w:t>年_</w:t>
            </w:r>
            <w:r>
              <w:rPr>
                <w:rFonts w:ascii="Times New Roman" w:hAnsi="Times New Roman" w:eastAsia="仿宋_GB2312"/>
                <w:sz w:val="24"/>
                <w:szCs w:val="24"/>
              </w:rPr>
              <w:t>______</w:t>
            </w:r>
            <w:r>
              <w:rPr>
                <w:rFonts w:hint="eastAsia" w:ascii="Times New Roman" w:hAnsi="Times New Roman" w:eastAsia="仿宋_GB2312"/>
                <w:sz w:val="24"/>
                <w:szCs w:val="24"/>
              </w:rPr>
              <w:t>万元；202</w:t>
            </w:r>
            <w:r>
              <w:rPr>
                <w:rFonts w:hint="eastAsia" w:ascii="Times New Roman" w:hAnsi="Times New Roman" w:eastAsia="仿宋_GB2312"/>
                <w:sz w:val="24"/>
                <w:szCs w:val="24"/>
                <w:lang w:val="en-US" w:eastAsia="zh-CN"/>
              </w:rPr>
              <w:t>4</w:t>
            </w:r>
            <w:r>
              <w:rPr>
                <w:rFonts w:hint="eastAsia" w:ascii="Times New Roman" w:hAnsi="Times New Roman" w:eastAsia="仿宋_GB2312"/>
                <w:sz w:val="24"/>
                <w:szCs w:val="24"/>
              </w:rPr>
              <w:t>年_</w:t>
            </w:r>
            <w:r>
              <w:rPr>
                <w:rFonts w:ascii="Times New Roman" w:hAnsi="Times New Roman" w:eastAsia="仿宋_GB2312"/>
                <w:sz w:val="24"/>
                <w:szCs w:val="24"/>
              </w:rPr>
              <w:t>______</w:t>
            </w:r>
            <w:r>
              <w:rPr>
                <w:rFonts w:hint="eastAsia" w:ascii="Times New Roman" w:hAnsi="Times New Roman" w:eastAsia="仿宋_GB2312"/>
                <w:sz w:val="24"/>
                <w:szCs w:val="24"/>
              </w:rPr>
              <w:t>万元</w:t>
            </w:r>
          </w:p>
        </w:tc>
      </w:tr>
      <w:tr w14:paraId="48855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jc w:val="center"/>
        </w:trPr>
        <w:tc>
          <w:tcPr>
            <w:tcW w:w="1693" w:type="dxa"/>
            <w:noWrap w:val="0"/>
            <w:vAlign w:val="center"/>
          </w:tcPr>
          <w:p w14:paraId="43DFEDFB">
            <w:pPr>
              <w:suppressAutoHyphens/>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单位简介</w:t>
            </w:r>
          </w:p>
          <w:p w14:paraId="312F7C48">
            <w:pPr>
              <w:suppressAutoHyphens/>
              <w:adjustRightInd w:val="0"/>
              <w:snapToGrid w:val="0"/>
              <w:jc w:val="center"/>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（不超过5</w:t>
            </w:r>
            <w:r>
              <w:rPr>
                <w:rFonts w:ascii="Times New Roman" w:hAnsi="Times New Roman" w:eastAsia="仿宋_GB2312"/>
                <w:kern w:val="0"/>
                <w:sz w:val="24"/>
                <w:szCs w:val="24"/>
              </w:rPr>
              <w:t>00</w:t>
            </w:r>
            <w:r>
              <w:rPr>
                <w:rFonts w:hint="eastAsia" w:ascii="Times New Roman" w:hAnsi="Times New Roman" w:eastAsia="仿宋_GB2312"/>
                <w:kern w:val="0"/>
                <w:sz w:val="24"/>
                <w:szCs w:val="24"/>
              </w:rPr>
              <w:t>字）</w:t>
            </w:r>
          </w:p>
          <w:p w14:paraId="4B0DC40B">
            <w:pPr>
              <w:suppressAutoHyphens/>
              <w:adjustRightInd w:val="0"/>
              <w:snapToGrid w:val="0"/>
              <w:jc w:val="center"/>
              <w:rPr>
                <w:rFonts w:hint="eastAsia" w:ascii="Times New Roman" w:hAnsi="Times New Roman" w:eastAsia="仿宋_GB2312"/>
                <w:sz w:val="24"/>
                <w:szCs w:val="24"/>
              </w:rPr>
            </w:pPr>
          </w:p>
        </w:tc>
        <w:tc>
          <w:tcPr>
            <w:tcW w:w="7645" w:type="dxa"/>
            <w:gridSpan w:val="5"/>
            <w:noWrap w:val="0"/>
            <w:vAlign w:val="center"/>
          </w:tcPr>
          <w:p w14:paraId="7A11C6C7">
            <w:pPr>
              <w:suppressAutoHyphens/>
              <w:adjustRightInd w:val="0"/>
              <w:snapToGrid w:val="0"/>
              <w:spacing w:before="115" w:beforeLines="20"/>
              <w:jc w:val="center"/>
              <w:rPr>
                <w:rFonts w:ascii="Times New Roman" w:hAnsi="Times New Roman" w:eastAsia="仿宋_GB2312"/>
                <w:sz w:val="24"/>
                <w:szCs w:val="24"/>
              </w:rPr>
            </w:pPr>
            <w:r>
              <w:rPr>
                <w:rFonts w:ascii="Times New Roman" w:hAnsi="Times New Roman" w:eastAsia="仿宋_GB2312"/>
                <w:kern w:val="0"/>
                <w:sz w:val="24"/>
                <w:szCs w:val="24"/>
              </w:rPr>
              <w:t>（发展历程、主营业务、市场销售等方面基本情况）</w:t>
            </w:r>
          </w:p>
        </w:tc>
      </w:tr>
      <w:tr w14:paraId="5BE5F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jc w:val="center"/>
        </w:trPr>
        <w:tc>
          <w:tcPr>
            <w:tcW w:w="1693" w:type="dxa"/>
            <w:noWrap w:val="0"/>
            <w:vAlign w:val="center"/>
          </w:tcPr>
          <w:p w14:paraId="60E20EED">
            <w:pPr>
              <w:suppressAutoHyphens/>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数字化转型服务类别</w:t>
            </w:r>
          </w:p>
          <w:p w14:paraId="109524E7">
            <w:pPr>
              <w:suppressAutoHyphens/>
              <w:spacing w:after="140" w:line="276" w:lineRule="auto"/>
              <w:jc w:val="center"/>
              <w:rPr>
                <w:rFonts w:ascii="Times New Roman" w:hAnsi="Times New Roman" w:eastAsia="宋体"/>
                <w:sz w:val="21"/>
                <w:szCs w:val="24"/>
              </w:rPr>
            </w:pPr>
            <w:r>
              <w:rPr>
                <w:rFonts w:ascii="Times New Roman" w:hAnsi="Times New Roman" w:eastAsia="宋体"/>
                <w:sz w:val="21"/>
                <w:szCs w:val="24"/>
              </w:rPr>
              <w:t>（可多选）</w:t>
            </w:r>
          </w:p>
        </w:tc>
        <w:tc>
          <w:tcPr>
            <w:tcW w:w="7645" w:type="dxa"/>
            <w:gridSpan w:val="5"/>
            <w:noWrap w:val="0"/>
            <w:vAlign w:val="center"/>
          </w:tcPr>
          <w:p w14:paraId="05FD5E1B">
            <w:pPr>
              <w:suppressAutoHyphens/>
              <w:adjustRightInd w:val="0"/>
              <w:snapToGrid w:val="0"/>
              <w:spacing w:before="115" w:beforeLines="20"/>
              <w:jc w:val="left"/>
              <w:rPr>
                <w:rFonts w:ascii="Times New Roman" w:hAnsi="Times New Roman" w:eastAsia="仿宋_GB2312"/>
                <w:sz w:val="24"/>
                <w:szCs w:val="24"/>
              </w:rPr>
            </w:pP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数字化咨询服务    </w:t>
            </w: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网络通信服务     </w:t>
            </w: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软件和模型开发  </w:t>
            </w:r>
          </w:p>
          <w:p w14:paraId="0576FED4">
            <w:pPr>
              <w:suppressAutoHyphens/>
              <w:adjustRightInd w:val="0"/>
              <w:snapToGrid w:val="0"/>
              <w:spacing w:before="115" w:beforeLines="20"/>
              <w:jc w:val="left"/>
              <w:rPr>
                <w:rFonts w:ascii="Times New Roman" w:hAnsi="Times New Roman" w:eastAsia="仿宋_GB2312"/>
                <w:sz w:val="24"/>
                <w:szCs w:val="24"/>
              </w:rPr>
            </w:pP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数据分析服务      </w:t>
            </w: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系统集成服务     </w:t>
            </w: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云服务和云应用 </w:t>
            </w:r>
          </w:p>
          <w:p w14:paraId="5A0CF454">
            <w:pPr>
              <w:suppressAutoHyphens/>
              <w:adjustRightInd w:val="0"/>
              <w:snapToGrid w:val="0"/>
              <w:spacing w:before="115" w:beforeLines="20"/>
              <w:jc w:val="left"/>
              <w:rPr>
                <w:rFonts w:ascii="Times New Roman" w:hAnsi="Times New Roman" w:eastAsia="仿宋_GB2312"/>
                <w:sz w:val="24"/>
                <w:szCs w:val="24"/>
              </w:rPr>
            </w:pP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安全防护服务      </w:t>
            </w: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平台开发服务     </w:t>
            </w: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智能硬件产品及服务  </w:t>
            </w:r>
            <w:r>
              <w:rPr>
                <w:rFonts w:ascii="Times New Roman" w:hAnsi="Times New Roman" w:eastAsia="仿宋_GB2312"/>
                <w:sz w:val="24"/>
                <w:szCs w:val="24"/>
              </w:rPr>
              <w:sym w:font="Wingdings 2" w:char="00A3"/>
            </w:r>
            <w:r>
              <w:rPr>
                <w:rFonts w:ascii="Times New Roman" w:hAnsi="Times New Roman" w:eastAsia="仿宋_GB2312"/>
                <w:sz w:val="24"/>
                <w:szCs w:val="24"/>
              </w:rPr>
              <w:t>其他</w:t>
            </w:r>
            <w:r>
              <w:rPr>
                <w:rFonts w:ascii="Times New Roman" w:hAnsi="Times New Roman" w:eastAsia="仿宋_GB2312"/>
                <w:kern w:val="0"/>
                <w:sz w:val="24"/>
                <w:szCs w:val="24"/>
                <w:u w:val="single"/>
              </w:rPr>
              <w:t xml:space="preserve">             </w:t>
            </w:r>
            <w:r>
              <w:rPr>
                <w:rFonts w:ascii="Times New Roman" w:hAnsi="Times New Roman" w:eastAsia="仿宋_GB2312"/>
                <w:sz w:val="24"/>
                <w:szCs w:val="24"/>
              </w:rPr>
              <w:t xml:space="preserve">        </w:t>
            </w:r>
          </w:p>
        </w:tc>
      </w:tr>
      <w:tr w14:paraId="41266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jc w:val="center"/>
        </w:trPr>
        <w:tc>
          <w:tcPr>
            <w:tcW w:w="1693" w:type="dxa"/>
            <w:noWrap w:val="0"/>
            <w:vAlign w:val="center"/>
          </w:tcPr>
          <w:p w14:paraId="489C1F85">
            <w:pPr>
              <w:suppressAutoHyphens/>
              <w:adjustRightInd w:val="0"/>
              <w:snapToGrid w:val="0"/>
              <w:jc w:val="center"/>
              <w:rPr>
                <w:rFonts w:ascii="Times New Roman" w:hAnsi="Times New Roman" w:eastAsia="宋体"/>
                <w:sz w:val="21"/>
                <w:szCs w:val="24"/>
              </w:rPr>
            </w:pPr>
            <w:r>
              <w:rPr>
                <w:rFonts w:hint="eastAsia" w:ascii="Times New Roman" w:hAnsi="Times New Roman" w:eastAsia="仿宋_GB2312"/>
                <w:kern w:val="0"/>
                <w:sz w:val="24"/>
                <w:szCs w:val="24"/>
              </w:rPr>
              <w:t>“1+1+N”产业生态联合体组建意向方案</w:t>
            </w:r>
          </w:p>
        </w:tc>
        <w:tc>
          <w:tcPr>
            <w:tcW w:w="7645" w:type="dxa"/>
            <w:gridSpan w:val="5"/>
            <w:noWrap w:val="0"/>
            <w:vAlign w:val="center"/>
          </w:tcPr>
          <w:p w14:paraId="41571BCE">
            <w:pPr>
              <w:suppressAutoHyphens/>
              <w:adjustRightInd w:val="0"/>
              <w:snapToGrid w:val="0"/>
              <w:spacing w:before="115" w:beforeLines="20"/>
              <w:jc w:val="left"/>
              <w:rPr>
                <w:rFonts w:hint="eastAsia" w:ascii="Times New Roman" w:hAnsi="Times New Roman" w:eastAsia="仿宋_GB2312"/>
                <w:sz w:val="24"/>
                <w:szCs w:val="24"/>
              </w:rPr>
            </w:pPr>
            <w:r>
              <w:rPr>
                <w:rFonts w:hint="eastAsia" w:ascii="Times New Roman" w:hAnsi="Times New Roman" w:eastAsia="仿宋_GB2312"/>
                <w:sz w:val="24"/>
                <w:szCs w:val="24"/>
              </w:rPr>
              <w:t>申报单位选择合作的数字化集成服务企业、产业生态企业。</w:t>
            </w:r>
          </w:p>
          <w:p w14:paraId="01E22F87">
            <w:pPr>
              <w:suppressAutoHyphens/>
              <w:adjustRightInd w:val="0"/>
              <w:snapToGrid w:val="0"/>
              <w:spacing w:before="115" w:beforeLines="20"/>
              <w:jc w:val="left"/>
              <w:rPr>
                <w:rFonts w:hint="eastAsia" w:ascii="Times New Roman" w:hAnsi="Times New Roman" w:eastAsia="仿宋_GB2312"/>
                <w:sz w:val="24"/>
                <w:szCs w:val="24"/>
              </w:rPr>
            </w:pPr>
            <w:r>
              <w:rPr>
                <w:rFonts w:hint="eastAsia" w:ascii="Times New Roman" w:hAnsi="Times New Roman" w:eastAsia="仿宋_GB2312"/>
                <w:sz w:val="24"/>
                <w:szCs w:val="24"/>
              </w:rPr>
              <w:t>1个数字化集成服务企业：</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（加盖公章）</w:t>
            </w:r>
          </w:p>
          <w:p w14:paraId="5E8DBDAC">
            <w:pPr>
              <w:suppressAutoHyphens/>
              <w:adjustRightInd w:val="0"/>
              <w:snapToGrid w:val="0"/>
              <w:spacing w:before="115" w:beforeLines="20"/>
              <w:jc w:val="left"/>
              <w:rPr>
                <w:rFonts w:hint="eastAsia" w:ascii="Times New Roman" w:hAnsi="Times New Roman" w:eastAsia="仿宋_GB2312"/>
                <w:sz w:val="24"/>
                <w:szCs w:val="24"/>
              </w:rPr>
            </w:pPr>
            <w:r>
              <w:rPr>
                <w:rFonts w:ascii="Times New Roman" w:hAnsi="Times New Roman" w:eastAsia="仿宋_GB2312"/>
                <w:sz w:val="24"/>
                <w:szCs w:val="24"/>
              </w:rPr>
              <w:t>N</w:t>
            </w:r>
            <w:r>
              <w:rPr>
                <w:rFonts w:hint="eastAsia" w:ascii="Times New Roman" w:hAnsi="Times New Roman" w:eastAsia="仿宋_GB2312"/>
                <w:sz w:val="24"/>
                <w:szCs w:val="24"/>
              </w:rPr>
              <w:t>个产业生态企业：</w:t>
            </w:r>
            <w:r>
              <w:rPr>
                <w:rFonts w:hint="eastAsia" w:ascii="Times New Roman" w:hAnsi="Times New Roman" w:eastAsia="仿宋_GB2312"/>
                <w:sz w:val="24"/>
                <w:szCs w:val="24"/>
                <w:u w:val="single"/>
              </w:rPr>
              <w:t xml:space="preserve">                             </w:t>
            </w:r>
          </w:p>
          <w:p w14:paraId="742D4F22">
            <w:pPr>
              <w:suppressAutoHyphens/>
              <w:adjustRightInd w:val="0"/>
              <w:snapToGrid w:val="0"/>
              <w:spacing w:before="115" w:beforeLines="20"/>
              <w:ind w:firstLine="2040" w:firstLineChars="800"/>
              <w:jc w:val="left"/>
              <w:rPr>
                <w:rFonts w:ascii="Times New Roman" w:hAnsi="Times New Roman" w:eastAsia="仿宋_GB2312"/>
                <w:sz w:val="24"/>
                <w:szCs w:val="24"/>
              </w:rPr>
            </w:pPr>
            <w:r>
              <w:rPr>
                <w:rFonts w:hint="eastAsia" w:ascii="Times New Roman" w:hAnsi="Times New Roman" w:eastAsia="仿宋_GB2312"/>
                <w:sz w:val="24"/>
                <w:szCs w:val="24"/>
                <w:u w:val="single"/>
              </w:rPr>
              <w:t xml:space="preserve">                               </w:t>
            </w:r>
          </w:p>
          <w:p w14:paraId="7DDCB467">
            <w:pPr>
              <w:suppressAutoHyphens/>
              <w:adjustRightInd w:val="0"/>
              <w:snapToGrid w:val="0"/>
              <w:spacing w:before="115" w:beforeLines="20"/>
              <w:ind w:firstLine="2040" w:firstLineChars="800"/>
              <w:jc w:val="left"/>
              <w:rPr>
                <w:rFonts w:hint="eastAsia" w:ascii="Times New Roman" w:hAnsi="Times New Roman" w:eastAsia="仿宋_GB2312"/>
                <w:sz w:val="24"/>
                <w:szCs w:val="24"/>
              </w:rPr>
            </w:pPr>
            <w:r>
              <w:rPr>
                <w:rFonts w:hint="eastAsia" w:ascii="Times New Roman" w:hAnsi="Times New Roman" w:eastAsia="仿宋_GB2312"/>
                <w:sz w:val="24"/>
                <w:szCs w:val="24"/>
                <w:u w:val="single"/>
              </w:rPr>
              <w:t xml:space="preserve">                               </w:t>
            </w:r>
          </w:p>
          <w:p w14:paraId="157B60AC">
            <w:pPr>
              <w:suppressAutoHyphens/>
              <w:adjustRightInd w:val="0"/>
              <w:snapToGrid w:val="0"/>
              <w:spacing w:before="115" w:beforeLines="20"/>
              <w:jc w:val="left"/>
              <w:rPr>
                <w:rFonts w:ascii="Times New Roman" w:hAnsi="Times New Roman" w:eastAsia="仿宋_GB2312"/>
                <w:sz w:val="24"/>
                <w:szCs w:val="24"/>
              </w:rPr>
            </w:pPr>
            <w:r>
              <w:rPr>
                <w:rFonts w:hint="eastAsia" w:ascii="Times New Roman" w:hAnsi="Times New Roman" w:eastAsia="仿宋_GB2312"/>
                <w:sz w:val="24"/>
                <w:szCs w:val="24"/>
              </w:rPr>
              <w:t>（可根据实际情况添加）</w:t>
            </w:r>
          </w:p>
        </w:tc>
      </w:tr>
      <w:tr w14:paraId="7B42A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338" w:type="dxa"/>
            <w:gridSpan w:val="6"/>
            <w:noWrap w:val="0"/>
            <w:vAlign w:val="center"/>
          </w:tcPr>
          <w:p w14:paraId="6F2B627E">
            <w:pPr>
              <w:suppressAutoHyphens/>
              <w:adjustRightInd w:val="0"/>
              <w:snapToGrid w:val="0"/>
              <w:spacing w:before="115" w:beforeLines="20"/>
              <w:jc w:val="left"/>
              <w:rPr>
                <w:rFonts w:ascii="Times New Roman" w:hAnsi="Times New Roman" w:eastAsia="仿宋_GB2312"/>
                <w:spacing w:val="7"/>
                <w:sz w:val="24"/>
                <w:szCs w:val="24"/>
                <w:shd w:val="clear" w:color="auto" w:fill="FFFFFF"/>
              </w:rPr>
            </w:pPr>
            <w:r>
              <w:rPr>
                <w:rFonts w:hint="eastAsia" w:ascii="Times New Roman" w:hAnsi="Times New Roman" w:eastAsia="黑体"/>
                <w:szCs w:val="40"/>
              </w:rPr>
              <w:t>二</w:t>
            </w:r>
            <w:r>
              <w:rPr>
                <w:rFonts w:ascii="Times New Roman" w:hAnsi="Times New Roman" w:eastAsia="黑体"/>
                <w:bCs/>
                <w:kern w:val="44"/>
              </w:rPr>
              <w:t>、申报单位及合作伙伴的产品服务情况</w:t>
            </w:r>
          </w:p>
        </w:tc>
      </w:tr>
      <w:tr w14:paraId="4F958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693" w:type="dxa"/>
            <w:noWrap w:val="0"/>
            <w:vAlign w:val="center"/>
          </w:tcPr>
          <w:p w14:paraId="333F96D3">
            <w:pPr>
              <w:suppressAutoHyphens/>
              <w:adjustRightInd w:val="0"/>
              <w:snapToGrid w:val="0"/>
              <w:spacing w:line="400" w:lineRule="exact"/>
              <w:jc w:val="center"/>
              <w:rPr>
                <w:rFonts w:ascii="Times New Roman" w:hAnsi="Times New Roman" w:eastAsia="仿宋_GB2312"/>
                <w:sz w:val="24"/>
                <w:szCs w:val="24"/>
              </w:rPr>
            </w:pPr>
            <w:r>
              <w:rPr>
                <w:rFonts w:hint="eastAsia" w:ascii="Times New Roman" w:hAnsi="Times New Roman" w:eastAsia="仿宋_GB2312"/>
                <w:sz w:val="24"/>
                <w:szCs w:val="24"/>
              </w:rPr>
              <w:t>面向细分领域/通用领域中小企业的“小快轻准”型产品（服务）情况</w:t>
            </w:r>
          </w:p>
        </w:tc>
        <w:tc>
          <w:tcPr>
            <w:tcW w:w="7645" w:type="dxa"/>
            <w:gridSpan w:val="5"/>
            <w:noWrap w:val="0"/>
            <w:vAlign w:val="center"/>
          </w:tcPr>
          <w:p w14:paraId="330B91E2">
            <w:pPr>
              <w:suppressAutoHyphens/>
              <w:adjustRightInd w:val="0"/>
              <w:snapToGrid w:val="0"/>
              <w:spacing w:before="115" w:beforeLines="20"/>
              <w:jc w:val="left"/>
              <w:rPr>
                <w:rFonts w:ascii="Times New Roman" w:hAnsi="Times New Roman" w:eastAsia="仿宋_GB2312"/>
                <w:sz w:val="24"/>
                <w:szCs w:val="24"/>
              </w:rPr>
            </w:pPr>
            <w:r>
              <w:rPr>
                <w:rFonts w:ascii="Times New Roman" w:hAnsi="Times New Roman" w:eastAsia="仿宋_GB2312"/>
                <w:sz w:val="24"/>
                <w:szCs w:val="24"/>
              </w:rPr>
              <w:t>现有“小快轻准”产品总数量</w:t>
            </w:r>
            <w:r>
              <w:rPr>
                <w:rFonts w:hint="eastAsia" w:ascii="Times New Roman" w:hAnsi="Times New Roman" w:eastAsia="仿宋_GB2312"/>
                <w:sz w:val="24"/>
                <w:szCs w:val="24"/>
              </w:rPr>
              <w:t>：</w:t>
            </w:r>
            <w:r>
              <w:rPr>
                <w:rFonts w:ascii="Times New Roman" w:hAnsi="Times New Roman" w:eastAsia="仿宋_GB2312"/>
                <w:sz w:val="24"/>
                <w:szCs w:val="24"/>
                <w:u w:val="single"/>
              </w:rPr>
              <w:t xml:space="preserve">     </w:t>
            </w:r>
            <w:r>
              <w:rPr>
                <w:rFonts w:hint="eastAsia" w:ascii="Times New Roman" w:hAnsi="Times New Roman" w:eastAsia="仿宋_GB2312"/>
                <w:sz w:val="24"/>
                <w:szCs w:val="24"/>
              </w:rPr>
              <w:t>个；</w:t>
            </w:r>
            <w:r>
              <w:rPr>
                <w:rFonts w:ascii="Times New Roman" w:hAnsi="Times New Roman" w:eastAsia="仿宋_GB2312"/>
                <w:sz w:val="24"/>
                <w:szCs w:val="24"/>
              </w:rPr>
              <w:t xml:space="preserve"> </w:t>
            </w:r>
          </w:p>
          <w:p w14:paraId="71719D2D">
            <w:pPr>
              <w:rPr>
                <w:rFonts w:ascii="Times New Roman" w:hAnsi="Times New Roman" w:eastAsia="仿宋_GB2312"/>
                <w:sz w:val="24"/>
                <w:szCs w:val="24"/>
              </w:rPr>
            </w:pPr>
            <w:r>
              <w:rPr>
                <w:rFonts w:ascii="Times New Roman" w:hAnsi="Times New Roman" w:eastAsia="仿宋_GB2312"/>
                <w:sz w:val="24"/>
                <w:szCs w:val="24"/>
              </w:rPr>
              <w:t>近两年计划面向</w:t>
            </w:r>
            <w:r>
              <w:rPr>
                <w:rFonts w:hint="eastAsia" w:ascii="Times New Roman" w:hAnsi="Times New Roman" w:eastAsia="仿宋_GB2312"/>
                <w:sz w:val="24"/>
                <w:szCs w:val="24"/>
              </w:rPr>
              <w:t>所申报</w:t>
            </w:r>
            <w:r>
              <w:rPr>
                <w:rFonts w:ascii="Times New Roman" w:hAnsi="Times New Roman" w:eastAsia="仿宋_GB2312"/>
                <w:sz w:val="24"/>
                <w:szCs w:val="24"/>
              </w:rPr>
              <w:t>细分行业中小企业开发</w:t>
            </w:r>
            <w:r>
              <w:rPr>
                <w:rFonts w:ascii="Times New Roman" w:hAnsi="Times New Roman" w:eastAsia="仿宋_GB2312"/>
                <w:sz w:val="24"/>
                <w:szCs w:val="24"/>
                <w:u w:val="single"/>
              </w:rPr>
              <w:t xml:space="preserve">     </w:t>
            </w:r>
            <w:r>
              <w:rPr>
                <w:rFonts w:ascii="Times New Roman" w:hAnsi="Times New Roman" w:eastAsia="仿宋_GB2312"/>
                <w:sz w:val="24"/>
                <w:szCs w:val="24"/>
              </w:rPr>
              <w:t>个“小快轻准”型产品（服务）。</w:t>
            </w:r>
          </w:p>
          <w:p w14:paraId="08E4AACD">
            <w:pPr>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rPr>
              <w:t>广东省核心软件攻关工程成果</w:t>
            </w:r>
            <w:r>
              <w:rPr>
                <w:rFonts w:hint="eastAsia" w:ascii="Times New Roman" w:hAnsi="Times New Roman" w:eastAsia="仿宋_GB2312"/>
                <w:sz w:val="24"/>
                <w:szCs w:val="24"/>
                <w:lang w:val="en-US" w:eastAsia="zh-CN"/>
              </w:rPr>
              <w:t>数量：</w:t>
            </w:r>
            <w:r>
              <w:rPr>
                <w:rFonts w:ascii="Times New Roman" w:hAnsi="Times New Roman" w:eastAsia="仿宋_GB2312"/>
                <w:sz w:val="24"/>
                <w:szCs w:val="24"/>
                <w:u w:val="single"/>
              </w:rPr>
              <w:t xml:space="preserve">     </w:t>
            </w:r>
            <w:r>
              <w:rPr>
                <w:rFonts w:hint="eastAsia" w:ascii="Times New Roman" w:hAnsi="Times New Roman" w:eastAsia="仿宋_GB2312"/>
                <w:sz w:val="24"/>
                <w:szCs w:val="24"/>
              </w:rPr>
              <w:t>个；</w:t>
            </w:r>
          </w:p>
        </w:tc>
      </w:tr>
      <w:tr w14:paraId="4062D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1693" w:type="dxa"/>
            <w:noWrap w:val="0"/>
            <w:vAlign w:val="center"/>
          </w:tcPr>
          <w:p w14:paraId="2312C2CD">
            <w:pPr>
              <w:suppressAutoHyphens/>
              <w:adjustRightInd w:val="0"/>
              <w:snapToGrid w:val="0"/>
              <w:spacing w:line="400" w:lineRule="exact"/>
              <w:jc w:val="center"/>
              <w:rPr>
                <w:rFonts w:ascii="Times New Roman" w:hAnsi="Times New Roman" w:eastAsia="仿宋_GB2312"/>
                <w:sz w:val="24"/>
                <w:szCs w:val="24"/>
              </w:rPr>
            </w:pPr>
            <w:r>
              <w:rPr>
                <w:rFonts w:ascii="Times New Roman" w:hAnsi="Times New Roman" w:eastAsia="仿宋_GB2312"/>
                <w:sz w:val="24"/>
                <w:szCs w:val="24"/>
              </w:rPr>
              <w:t>现有产品已覆盖的业务环节</w:t>
            </w:r>
          </w:p>
          <w:p w14:paraId="0CCA5234">
            <w:pPr>
              <w:suppressAutoHyphens/>
              <w:spacing w:after="140" w:line="400" w:lineRule="exact"/>
              <w:jc w:val="center"/>
              <w:rPr>
                <w:rFonts w:ascii="Times New Roman" w:hAnsi="Times New Roman" w:eastAsia="宋体"/>
                <w:sz w:val="21"/>
                <w:szCs w:val="24"/>
              </w:rPr>
            </w:pPr>
            <w:r>
              <w:rPr>
                <w:rFonts w:ascii="Times New Roman" w:hAnsi="Times New Roman" w:eastAsia="仿宋_GB2312"/>
                <w:sz w:val="24"/>
                <w:szCs w:val="24"/>
              </w:rPr>
              <w:t>（可多选）</w:t>
            </w:r>
          </w:p>
        </w:tc>
        <w:tc>
          <w:tcPr>
            <w:tcW w:w="7645" w:type="dxa"/>
            <w:gridSpan w:val="5"/>
            <w:noWrap w:val="0"/>
            <w:vAlign w:val="center"/>
          </w:tcPr>
          <w:p w14:paraId="5F192FD8">
            <w:pPr>
              <w:suppressAutoHyphens/>
              <w:adjustRightInd w:val="0"/>
              <w:snapToGrid w:val="0"/>
              <w:spacing w:before="115" w:beforeLines="20"/>
              <w:jc w:val="left"/>
              <w:rPr>
                <w:rFonts w:ascii="Times New Roman" w:hAnsi="Times New Roman" w:eastAsia="仿宋_GB2312"/>
                <w:spacing w:val="7"/>
                <w:sz w:val="24"/>
                <w:szCs w:val="24"/>
                <w:shd w:val="clear" w:color="auto" w:fill="FFFFFF"/>
              </w:rPr>
            </w:pP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研发设计  </w:t>
            </w: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生产制造  </w:t>
            </w: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供应链  </w:t>
            </w: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销售  </w:t>
            </w:r>
            <w:r>
              <w:rPr>
                <w:rFonts w:ascii="Times New Roman" w:hAnsi="Times New Roman" w:eastAsia="仿宋_GB2312"/>
                <w:sz w:val="24"/>
                <w:szCs w:val="24"/>
              </w:rPr>
              <w:sym w:font="Wingdings 2" w:char="00A3"/>
            </w:r>
            <w:r>
              <w:rPr>
                <w:rFonts w:ascii="Times New Roman" w:hAnsi="Times New Roman" w:eastAsia="仿宋_GB2312"/>
                <w:sz w:val="24"/>
                <w:szCs w:val="24"/>
              </w:rPr>
              <w:t>服务</w:t>
            </w:r>
            <w:r>
              <w:rPr>
                <w:rFonts w:hint="eastAsia" w:ascii="Times New Roman" w:hAnsi="Times New Roman" w:eastAsia="仿宋_GB2312"/>
                <w:sz w:val="24"/>
                <w:szCs w:val="24"/>
              </w:rPr>
              <w:t xml:space="preserve">  </w:t>
            </w:r>
            <w:r>
              <w:rPr>
                <w:rFonts w:ascii="Times New Roman" w:hAnsi="Times New Roman" w:eastAsia="仿宋_GB2312"/>
                <w:sz w:val="24"/>
                <w:szCs w:val="24"/>
              </w:rPr>
              <w:sym w:font="Wingdings 2" w:char="00A3"/>
            </w:r>
            <w:r>
              <w:rPr>
                <w:rFonts w:hint="eastAsia" w:ascii="Times New Roman" w:hAnsi="Times New Roman" w:eastAsia="仿宋_GB2312"/>
                <w:sz w:val="24"/>
                <w:szCs w:val="24"/>
              </w:rPr>
              <w:t>信息安全</w:t>
            </w:r>
            <w:r>
              <w:rPr>
                <w:rFonts w:ascii="Times New Roman" w:hAnsi="Times New Roman" w:eastAsia="仿宋_GB2312"/>
                <w:sz w:val="24"/>
                <w:szCs w:val="24"/>
              </w:rPr>
              <w:t xml:space="preserve"> </w:t>
            </w:r>
            <w:r>
              <w:rPr>
                <w:rFonts w:ascii="Times New Roman" w:hAnsi="Times New Roman" w:eastAsia="仿宋_GB2312"/>
                <w:sz w:val="24"/>
                <w:szCs w:val="24"/>
              </w:rPr>
              <w:sym w:font="Wingdings 2" w:char="00A3"/>
            </w:r>
            <w:r>
              <w:rPr>
                <w:rFonts w:hint="eastAsia" w:ascii="Times New Roman" w:hAnsi="Times New Roman" w:eastAsia="仿宋_GB2312"/>
                <w:sz w:val="24"/>
                <w:szCs w:val="24"/>
              </w:rPr>
              <w:t xml:space="preserve">数据管理 </w:t>
            </w:r>
            <w:r>
              <w:rPr>
                <w:rFonts w:ascii="Times New Roman" w:hAnsi="Times New Roman" w:eastAsia="仿宋_GB2312"/>
                <w:sz w:val="24"/>
                <w:szCs w:val="24"/>
              </w:rPr>
              <w:sym w:font="Wingdings 2" w:char="00A3"/>
            </w:r>
            <w:r>
              <w:rPr>
                <w:rFonts w:hint="eastAsia" w:ascii="Times New Roman" w:hAnsi="Times New Roman" w:eastAsia="仿宋_GB2312"/>
                <w:sz w:val="24"/>
                <w:szCs w:val="24"/>
              </w:rPr>
              <w:t>其他</w:t>
            </w:r>
            <w:r>
              <w:rPr>
                <w:rFonts w:ascii="Times New Roman" w:hAnsi="Times New Roman" w:eastAsia="仿宋_GB2312"/>
                <w:kern w:val="0"/>
                <w:sz w:val="24"/>
                <w:szCs w:val="24"/>
                <w:u w:val="single"/>
              </w:rPr>
              <w:t xml:space="preserve">     </w:t>
            </w:r>
            <w:r>
              <w:rPr>
                <w:rFonts w:ascii="Times New Roman" w:hAnsi="Times New Roman" w:eastAsia="仿宋_GB2312"/>
                <w:sz w:val="24"/>
                <w:szCs w:val="24"/>
              </w:rPr>
              <w:t xml:space="preserve"> </w:t>
            </w:r>
          </w:p>
        </w:tc>
      </w:tr>
      <w:tr w14:paraId="2312C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693" w:type="dxa"/>
            <w:tcBorders>
              <w:top w:val="single" w:color="auto" w:sz="4" w:space="0"/>
              <w:left w:val="single" w:color="auto" w:sz="4" w:space="0"/>
              <w:bottom w:val="single" w:color="auto" w:sz="4" w:space="0"/>
              <w:right w:val="single" w:color="auto" w:sz="4" w:space="0"/>
            </w:tcBorders>
            <w:noWrap w:val="0"/>
            <w:vAlign w:val="center"/>
          </w:tcPr>
          <w:p w14:paraId="21989B4A">
            <w:pPr>
              <w:suppressAutoHyphens/>
              <w:adjustRightInd w:val="0"/>
              <w:snapToGrid w:val="0"/>
              <w:jc w:val="center"/>
              <w:rPr>
                <w:rFonts w:ascii="Times New Roman" w:hAnsi="Times New Roman" w:eastAsia="仿宋_GB2312"/>
                <w:sz w:val="24"/>
                <w:szCs w:val="24"/>
              </w:rPr>
            </w:pPr>
            <w:r>
              <w:rPr>
                <w:rFonts w:hint="eastAsia" w:ascii="Times New Roman" w:hAnsi="Times New Roman" w:eastAsia="仿宋_GB2312"/>
                <w:sz w:val="24"/>
                <w:szCs w:val="24"/>
              </w:rPr>
              <w:t>解决方案主要采用的部署方式</w:t>
            </w:r>
          </w:p>
        </w:tc>
        <w:tc>
          <w:tcPr>
            <w:tcW w:w="7645" w:type="dxa"/>
            <w:gridSpan w:val="5"/>
            <w:tcBorders>
              <w:top w:val="single" w:color="auto" w:sz="4" w:space="0"/>
              <w:left w:val="single" w:color="auto" w:sz="4" w:space="0"/>
              <w:bottom w:val="single" w:color="auto" w:sz="4" w:space="0"/>
              <w:right w:val="single" w:color="auto" w:sz="4" w:space="0"/>
            </w:tcBorders>
            <w:noWrap w:val="0"/>
            <w:vAlign w:val="center"/>
          </w:tcPr>
          <w:p w14:paraId="6CD57794">
            <w:pPr>
              <w:spacing w:line="300" w:lineRule="exact"/>
              <w:rPr>
                <w:rFonts w:hint="eastAsia" w:ascii="Times New Roman" w:hAnsi="Times New Roman" w:eastAsia="仿宋_GB2312"/>
                <w:kern w:val="0"/>
                <w:sz w:val="24"/>
                <w:szCs w:val="24"/>
              </w:rPr>
            </w:pPr>
            <w:r>
              <w:rPr>
                <w:rFonts w:hint="eastAsia" w:ascii="Times New Roman" w:hAnsi="Times New Roman" w:eastAsia="仿宋_GB2312"/>
                <w:sz w:val="24"/>
                <w:szCs w:val="24"/>
              </w:rPr>
              <w:sym w:font="Wingdings" w:char="00A8"/>
            </w:r>
            <w:r>
              <w:rPr>
                <w:rFonts w:hint="eastAsia" w:ascii="Times New Roman" w:hAnsi="Times New Roman" w:eastAsia="仿宋_GB2312"/>
                <w:sz w:val="24"/>
                <w:szCs w:val="24"/>
              </w:rPr>
              <w:t xml:space="preserve">本地部署     </w:t>
            </w:r>
            <w:r>
              <w:rPr>
                <w:rFonts w:hint="eastAsia" w:ascii="Times New Roman" w:hAnsi="Times New Roman" w:eastAsia="仿宋_GB2312"/>
                <w:sz w:val="24"/>
                <w:szCs w:val="24"/>
              </w:rPr>
              <w:sym w:font="Wingdings" w:char="00A8"/>
            </w:r>
            <w:r>
              <w:rPr>
                <w:rFonts w:hint="eastAsia" w:ascii="Times New Roman" w:hAnsi="Times New Roman" w:eastAsia="仿宋_GB2312"/>
                <w:sz w:val="24"/>
                <w:szCs w:val="24"/>
              </w:rPr>
              <w:t xml:space="preserve">私有云       </w:t>
            </w:r>
            <w:r>
              <w:rPr>
                <w:rFonts w:hint="eastAsia" w:ascii="Times New Roman" w:hAnsi="Times New Roman" w:eastAsia="仿宋_GB2312"/>
                <w:sz w:val="24"/>
                <w:szCs w:val="24"/>
              </w:rPr>
              <w:sym w:font="Wingdings" w:char="00A8"/>
            </w:r>
            <w:r>
              <w:rPr>
                <w:rFonts w:hint="eastAsia" w:ascii="Times New Roman" w:hAnsi="Times New Roman" w:eastAsia="仿宋_GB2312"/>
                <w:sz w:val="24"/>
                <w:szCs w:val="24"/>
              </w:rPr>
              <w:t xml:space="preserve">公有云           </w:t>
            </w:r>
            <w:r>
              <w:rPr>
                <w:rFonts w:hint="eastAsia" w:ascii="Times New Roman" w:hAnsi="Times New Roman" w:eastAsia="仿宋_GB2312"/>
                <w:sz w:val="24"/>
                <w:szCs w:val="24"/>
              </w:rPr>
              <w:sym w:font="Wingdings" w:char="00A8"/>
            </w:r>
            <w:r>
              <w:rPr>
                <w:rFonts w:hint="eastAsia" w:ascii="Times New Roman" w:hAnsi="Times New Roman" w:eastAsia="仿宋_GB2312"/>
                <w:sz w:val="24"/>
                <w:szCs w:val="24"/>
              </w:rPr>
              <w:t>混合云</w:t>
            </w:r>
          </w:p>
        </w:tc>
      </w:tr>
      <w:tr w14:paraId="2A32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338" w:type="dxa"/>
            <w:gridSpan w:val="6"/>
            <w:tcBorders>
              <w:top w:val="single" w:color="auto" w:sz="4" w:space="0"/>
              <w:left w:val="single" w:color="auto" w:sz="4" w:space="0"/>
              <w:bottom w:val="single" w:color="auto" w:sz="4" w:space="0"/>
              <w:right w:val="single" w:color="auto" w:sz="4" w:space="0"/>
            </w:tcBorders>
            <w:noWrap w:val="0"/>
            <w:vAlign w:val="center"/>
          </w:tcPr>
          <w:p w14:paraId="4929F05D">
            <w:pPr>
              <w:suppressAutoHyphens/>
              <w:autoSpaceDE w:val="0"/>
              <w:autoSpaceDN w:val="0"/>
              <w:adjustRightInd w:val="0"/>
              <w:snapToGrid w:val="0"/>
              <w:spacing w:after="140"/>
              <w:ind w:firstLine="335" w:firstLineChars="100"/>
              <w:jc w:val="left"/>
              <w:rPr>
                <w:rFonts w:ascii="Times New Roman" w:hAnsi="Times New Roman" w:eastAsia="仿宋_GB2312"/>
                <w:kern w:val="0"/>
                <w:sz w:val="24"/>
                <w:szCs w:val="24"/>
              </w:rPr>
            </w:pPr>
            <w:r>
              <w:rPr>
                <w:rFonts w:hint="eastAsia" w:ascii="Times New Roman" w:hAnsi="Times New Roman" w:eastAsia="黑体"/>
                <w:szCs w:val="40"/>
              </w:rPr>
              <w:t>三、申报单位绩效目标表</w:t>
            </w:r>
          </w:p>
        </w:tc>
      </w:tr>
      <w:tr w14:paraId="35560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53" w:type="dxa"/>
            <w:gridSpan w:val="3"/>
            <w:tcBorders>
              <w:top w:val="single" w:color="auto" w:sz="4" w:space="0"/>
              <w:left w:val="single" w:color="auto" w:sz="4" w:space="0"/>
              <w:bottom w:val="single" w:color="auto" w:sz="4" w:space="0"/>
              <w:right w:val="single" w:color="auto" w:sz="4" w:space="0"/>
            </w:tcBorders>
            <w:noWrap w:val="0"/>
            <w:vAlign w:val="center"/>
          </w:tcPr>
          <w:p w14:paraId="44AF6D87">
            <w:pPr>
              <w:jc w:val="center"/>
              <w:rPr>
                <w:rFonts w:hint="eastAsia" w:ascii="Times New Roman" w:hAnsi="Times New Roman" w:eastAsia="仿宋_GB2312"/>
                <w:kern w:val="0"/>
                <w:sz w:val="24"/>
                <w:szCs w:val="24"/>
              </w:rPr>
            </w:pPr>
            <w:r>
              <w:rPr>
                <w:rFonts w:hint="eastAsia" w:ascii="Times New Roman" w:hAnsi="Times New Roman" w:eastAsia="黑体"/>
                <w:color w:val="000000"/>
                <w:sz w:val="28"/>
                <w:szCs w:val="28"/>
              </w:rPr>
              <w:t>绩效指标</w:t>
            </w:r>
          </w:p>
        </w:tc>
        <w:tc>
          <w:tcPr>
            <w:tcW w:w="5885" w:type="dxa"/>
            <w:gridSpan w:val="3"/>
            <w:tcBorders>
              <w:top w:val="single" w:color="auto" w:sz="4" w:space="0"/>
              <w:left w:val="single" w:color="auto" w:sz="4" w:space="0"/>
              <w:bottom w:val="single" w:color="auto" w:sz="4" w:space="0"/>
              <w:right w:val="single" w:color="auto" w:sz="4" w:space="0"/>
            </w:tcBorders>
            <w:noWrap w:val="0"/>
            <w:vAlign w:val="center"/>
          </w:tcPr>
          <w:p w14:paraId="768CE24D">
            <w:pPr>
              <w:jc w:val="center"/>
              <w:rPr>
                <w:rFonts w:ascii="Times New Roman" w:hAnsi="Times New Roman" w:eastAsia="仿宋_GB2312"/>
                <w:kern w:val="0"/>
                <w:sz w:val="24"/>
                <w:szCs w:val="24"/>
              </w:rPr>
            </w:pPr>
            <w:r>
              <w:rPr>
                <w:rFonts w:hint="eastAsia" w:ascii="Times New Roman" w:hAnsi="Times New Roman" w:eastAsia="黑体"/>
                <w:sz w:val="28"/>
                <w:szCs w:val="28"/>
              </w:rPr>
              <w:t>指标值（截至2025年</w:t>
            </w:r>
            <w:r>
              <w:rPr>
                <w:rFonts w:hint="eastAsia" w:ascii="Times New Roman" w:hAnsi="Times New Roman" w:eastAsia="黑体"/>
                <w:sz w:val="28"/>
                <w:szCs w:val="28"/>
                <w:lang w:val="en-US" w:eastAsia="zh-CN"/>
              </w:rPr>
              <w:t>11月</w:t>
            </w:r>
            <w:r>
              <w:rPr>
                <w:rFonts w:hint="eastAsia" w:ascii="Times New Roman" w:hAnsi="Times New Roman" w:eastAsia="黑体"/>
                <w:sz w:val="28"/>
                <w:szCs w:val="28"/>
              </w:rPr>
              <w:t>）</w:t>
            </w:r>
          </w:p>
        </w:tc>
      </w:tr>
      <w:tr w14:paraId="190AA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53" w:type="dxa"/>
            <w:gridSpan w:val="3"/>
            <w:tcBorders>
              <w:top w:val="single" w:color="auto" w:sz="4" w:space="0"/>
              <w:left w:val="single" w:color="auto" w:sz="4" w:space="0"/>
              <w:bottom w:val="single" w:color="auto" w:sz="4" w:space="0"/>
              <w:right w:val="single" w:color="auto" w:sz="4" w:space="0"/>
            </w:tcBorders>
            <w:noWrap w:val="0"/>
            <w:vAlign w:val="center"/>
          </w:tcPr>
          <w:p w14:paraId="6376068C">
            <w:pPr>
              <w:tabs>
                <w:tab w:val="center" w:pos="4153"/>
                <w:tab w:val="right" w:pos="8306"/>
              </w:tabs>
              <w:adjustRightInd w:val="0"/>
              <w:spacing w:line="300" w:lineRule="exac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改造中小企业数量（</w:t>
            </w:r>
            <w:r>
              <w:rPr>
                <w:rFonts w:hint="eastAsia" w:ascii="Times New Roman" w:hAnsi="Times New Roman" w:eastAsia="仿宋_GB2312"/>
                <w:color w:val="000000"/>
                <w:kern w:val="0"/>
                <w:sz w:val="24"/>
                <w:szCs w:val="24"/>
                <w:lang w:eastAsia="zh-CN"/>
              </w:rPr>
              <w:t>单个细分行业不少于</w:t>
            </w:r>
            <w:r>
              <w:rPr>
                <w:rFonts w:hint="eastAsia" w:ascii="Times New Roman" w:hAnsi="Times New Roman" w:eastAsia="仿宋_GB2312"/>
                <w:color w:val="000000"/>
                <w:kern w:val="0"/>
                <w:sz w:val="24"/>
                <w:szCs w:val="24"/>
                <w:lang w:val="en-US" w:eastAsia="zh-CN"/>
              </w:rPr>
              <w:t>10家，两个</w:t>
            </w:r>
            <w:r>
              <w:rPr>
                <w:rFonts w:hint="eastAsia" w:ascii="Times New Roman" w:hAnsi="Times New Roman" w:eastAsia="仿宋_GB2312"/>
                <w:color w:val="000000"/>
                <w:kern w:val="0"/>
                <w:sz w:val="24"/>
                <w:szCs w:val="24"/>
                <w:lang w:eastAsia="zh-CN"/>
              </w:rPr>
              <w:t>细分行业</w:t>
            </w:r>
            <w:r>
              <w:rPr>
                <w:rFonts w:hint="eastAsia" w:ascii="Times New Roman" w:hAnsi="Times New Roman" w:eastAsia="仿宋_GB2312"/>
                <w:color w:val="000000"/>
                <w:kern w:val="0"/>
                <w:sz w:val="24"/>
                <w:szCs w:val="24"/>
              </w:rPr>
              <w:t>不少于</w:t>
            </w:r>
            <w:r>
              <w:rPr>
                <w:rFonts w:hint="eastAsia" w:ascii="Times New Roman" w:hAnsi="Times New Roman" w:eastAsia="仿宋_GB2312"/>
                <w:color w:val="000000"/>
                <w:kern w:val="0"/>
                <w:sz w:val="24"/>
                <w:szCs w:val="24"/>
                <w:lang w:val="en-US" w:eastAsia="zh-CN"/>
              </w:rPr>
              <w:t>2</w:t>
            </w:r>
            <w:r>
              <w:rPr>
                <w:rFonts w:hint="eastAsia" w:ascii="Times New Roman" w:hAnsi="Times New Roman" w:eastAsia="仿宋_GB2312"/>
                <w:color w:val="000000"/>
                <w:kern w:val="0"/>
                <w:sz w:val="24"/>
                <w:szCs w:val="24"/>
              </w:rPr>
              <w:t>0家）</w:t>
            </w:r>
          </w:p>
        </w:tc>
        <w:tc>
          <w:tcPr>
            <w:tcW w:w="5885" w:type="dxa"/>
            <w:gridSpan w:val="3"/>
            <w:tcBorders>
              <w:top w:val="single" w:color="auto" w:sz="4" w:space="0"/>
              <w:left w:val="single" w:color="auto" w:sz="4" w:space="0"/>
              <w:bottom w:val="single" w:color="auto" w:sz="4" w:space="0"/>
              <w:right w:val="single" w:color="auto" w:sz="4" w:space="0"/>
            </w:tcBorders>
            <w:noWrap w:val="0"/>
            <w:vAlign w:val="center"/>
          </w:tcPr>
          <w:p w14:paraId="0A14A809">
            <w:pPr>
              <w:suppressAutoHyphens/>
              <w:autoSpaceDE w:val="0"/>
              <w:autoSpaceDN w:val="0"/>
              <w:adjustRightInd w:val="0"/>
              <w:snapToGrid w:val="0"/>
              <w:spacing w:after="140"/>
              <w:ind w:firstLine="295" w:firstLineChars="100"/>
              <w:jc w:val="center"/>
              <w:rPr>
                <w:rFonts w:hint="eastAsia" w:ascii="Times New Roman" w:hAnsi="Times New Roman" w:eastAsia="黑体"/>
                <w:b/>
                <w:sz w:val="28"/>
                <w:szCs w:val="30"/>
              </w:rPr>
            </w:pPr>
          </w:p>
        </w:tc>
      </w:tr>
      <w:tr w14:paraId="5ACC5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53" w:type="dxa"/>
            <w:gridSpan w:val="3"/>
            <w:tcBorders>
              <w:top w:val="single" w:color="auto" w:sz="4" w:space="0"/>
              <w:left w:val="single" w:color="auto" w:sz="4" w:space="0"/>
              <w:bottom w:val="single" w:color="auto" w:sz="4" w:space="0"/>
              <w:right w:val="single" w:color="auto" w:sz="4" w:space="0"/>
            </w:tcBorders>
            <w:noWrap w:val="0"/>
            <w:vAlign w:val="center"/>
          </w:tcPr>
          <w:p w14:paraId="646546EB">
            <w:pPr>
              <w:tabs>
                <w:tab w:val="center" w:pos="4153"/>
                <w:tab w:val="right" w:pos="8306"/>
              </w:tabs>
              <w:adjustRightInd w:val="0"/>
              <w:spacing w:line="300" w:lineRule="exac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lang w:eastAsia="zh-CN"/>
              </w:rPr>
              <w:t>带动中小企业数字化改造项目投入金额（单个细分行业</w:t>
            </w:r>
            <w:r>
              <w:rPr>
                <w:rFonts w:hint="eastAsia" w:ascii="Times New Roman" w:hAnsi="Times New Roman" w:eastAsia="仿宋_GB2312"/>
                <w:color w:val="000000"/>
                <w:kern w:val="0"/>
                <w:sz w:val="24"/>
                <w:szCs w:val="24"/>
                <w:lang w:val="en-US" w:eastAsia="zh-CN"/>
              </w:rPr>
              <w:t>500</w:t>
            </w:r>
            <w:r>
              <w:rPr>
                <w:rFonts w:hint="eastAsia" w:ascii="Times New Roman" w:hAnsi="Times New Roman" w:eastAsia="仿宋_GB2312"/>
                <w:color w:val="000000"/>
                <w:kern w:val="0"/>
                <w:sz w:val="24"/>
                <w:szCs w:val="24"/>
                <w:lang w:eastAsia="zh-CN"/>
              </w:rPr>
              <w:t>万元以上，</w:t>
            </w:r>
            <w:r>
              <w:rPr>
                <w:rFonts w:hint="eastAsia" w:ascii="Times New Roman" w:hAnsi="Times New Roman" w:eastAsia="仿宋_GB2312"/>
                <w:color w:val="000000"/>
                <w:kern w:val="0"/>
                <w:sz w:val="24"/>
                <w:szCs w:val="24"/>
                <w:lang w:val="en-US" w:eastAsia="zh-CN"/>
              </w:rPr>
              <w:t>两个</w:t>
            </w:r>
            <w:r>
              <w:rPr>
                <w:rFonts w:hint="eastAsia" w:ascii="Times New Roman" w:hAnsi="Times New Roman" w:eastAsia="仿宋_GB2312"/>
                <w:color w:val="000000"/>
                <w:kern w:val="0"/>
                <w:sz w:val="24"/>
                <w:szCs w:val="24"/>
                <w:lang w:eastAsia="zh-CN"/>
              </w:rPr>
              <w:t>细分行业</w:t>
            </w:r>
            <w:r>
              <w:rPr>
                <w:rFonts w:hint="eastAsia" w:ascii="Times New Roman" w:hAnsi="Times New Roman" w:eastAsia="仿宋_GB2312"/>
                <w:color w:val="000000"/>
                <w:kern w:val="0"/>
                <w:sz w:val="24"/>
                <w:szCs w:val="24"/>
                <w:lang w:val="en-US" w:eastAsia="zh-CN"/>
              </w:rPr>
              <w:t>1000</w:t>
            </w:r>
            <w:r>
              <w:rPr>
                <w:rFonts w:hint="eastAsia" w:ascii="Times New Roman" w:hAnsi="Times New Roman" w:eastAsia="仿宋_GB2312"/>
                <w:color w:val="000000"/>
                <w:kern w:val="0"/>
                <w:sz w:val="24"/>
                <w:szCs w:val="24"/>
                <w:lang w:eastAsia="zh-CN"/>
              </w:rPr>
              <w:t>万元以上）</w:t>
            </w:r>
          </w:p>
        </w:tc>
        <w:tc>
          <w:tcPr>
            <w:tcW w:w="5885" w:type="dxa"/>
            <w:gridSpan w:val="3"/>
            <w:tcBorders>
              <w:top w:val="single" w:color="auto" w:sz="4" w:space="0"/>
              <w:left w:val="single" w:color="auto" w:sz="4" w:space="0"/>
              <w:bottom w:val="single" w:color="auto" w:sz="4" w:space="0"/>
              <w:right w:val="single" w:color="auto" w:sz="4" w:space="0"/>
            </w:tcBorders>
            <w:noWrap w:val="0"/>
            <w:vAlign w:val="center"/>
          </w:tcPr>
          <w:p w14:paraId="5E776215">
            <w:pPr>
              <w:suppressAutoHyphens/>
              <w:autoSpaceDE w:val="0"/>
              <w:autoSpaceDN w:val="0"/>
              <w:adjustRightInd w:val="0"/>
              <w:snapToGrid w:val="0"/>
              <w:spacing w:after="140"/>
              <w:ind w:firstLine="295" w:firstLineChars="100"/>
              <w:jc w:val="center"/>
              <w:rPr>
                <w:rFonts w:hint="eastAsia" w:ascii="Times New Roman" w:hAnsi="Times New Roman" w:eastAsia="黑体"/>
                <w:b/>
                <w:sz w:val="28"/>
                <w:szCs w:val="30"/>
              </w:rPr>
            </w:pPr>
          </w:p>
        </w:tc>
      </w:tr>
      <w:tr w14:paraId="167CA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53" w:type="dxa"/>
            <w:gridSpan w:val="3"/>
            <w:tcBorders>
              <w:top w:val="single" w:color="auto" w:sz="4" w:space="0"/>
              <w:left w:val="single" w:color="auto" w:sz="4" w:space="0"/>
              <w:bottom w:val="single" w:color="auto" w:sz="4" w:space="0"/>
              <w:right w:val="single" w:color="auto" w:sz="4" w:space="0"/>
            </w:tcBorders>
            <w:noWrap w:val="0"/>
            <w:vAlign w:val="center"/>
          </w:tcPr>
          <w:p w14:paraId="7AFD8BAB">
            <w:pPr>
              <w:tabs>
                <w:tab w:val="center" w:pos="4153"/>
                <w:tab w:val="right" w:pos="8306"/>
              </w:tabs>
              <w:adjustRightInd w:val="0"/>
              <w:spacing w:line="300" w:lineRule="exac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产业链/供应链数字化转型模式数量（不少于1个）</w:t>
            </w:r>
          </w:p>
        </w:tc>
        <w:tc>
          <w:tcPr>
            <w:tcW w:w="5885" w:type="dxa"/>
            <w:gridSpan w:val="3"/>
            <w:tcBorders>
              <w:top w:val="single" w:color="auto" w:sz="4" w:space="0"/>
              <w:left w:val="single" w:color="auto" w:sz="4" w:space="0"/>
              <w:bottom w:val="single" w:color="auto" w:sz="4" w:space="0"/>
              <w:right w:val="single" w:color="auto" w:sz="4" w:space="0"/>
            </w:tcBorders>
            <w:noWrap w:val="0"/>
            <w:vAlign w:val="center"/>
          </w:tcPr>
          <w:p w14:paraId="47508988">
            <w:pPr>
              <w:suppressAutoHyphens/>
              <w:autoSpaceDE w:val="0"/>
              <w:autoSpaceDN w:val="0"/>
              <w:adjustRightInd w:val="0"/>
              <w:snapToGrid w:val="0"/>
              <w:spacing w:after="140"/>
              <w:ind w:firstLine="295" w:firstLineChars="100"/>
              <w:jc w:val="center"/>
              <w:rPr>
                <w:rFonts w:hint="eastAsia" w:ascii="Times New Roman" w:hAnsi="Times New Roman" w:eastAsia="黑体"/>
                <w:b/>
                <w:sz w:val="28"/>
                <w:szCs w:val="30"/>
              </w:rPr>
            </w:pPr>
          </w:p>
        </w:tc>
      </w:tr>
      <w:tr w14:paraId="0177C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53" w:type="dxa"/>
            <w:gridSpan w:val="3"/>
            <w:tcBorders>
              <w:top w:val="single" w:color="auto" w:sz="4" w:space="0"/>
              <w:left w:val="single" w:color="auto" w:sz="4" w:space="0"/>
              <w:bottom w:val="single" w:color="auto" w:sz="4" w:space="0"/>
              <w:right w:val="single" w:color="auto" w:sz="4" w:space="0"/>
            </w:tcBorders>
            <w:noWrap w:val="0"/>
            <w:vAlign w:val="center"/>
          </w:tcPr>
          <w:p w14:paraId="257DD77F">
            <w:pPr>
              <w:tabs>
                <w:tab w:val="center" w:pos="4153"/>
                <w:tab w:val="right" w:pos="8306"/>
              </w:tabs>
              <w:adjustRightInd w:val="0"/>
              <w:spacing w:line="300" w:lineRule="exact"/>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打造数字化解决方案数量（不少于1个）</w:t>
            </w:r>
          </w:p>
        </w:tc>
        <w:tc>
          <w:tcPr>
            <w:tcW w:w="5885" w:type="dxa"/>
            <w:gridSpan w:val="3"/>
            <w:tcBorders>
              <w:top w:val="single" w:color="auto" w:sz="4" w:space="0"/>
              <w:left w:val="single" w:color="auto" w:sz="4" w:space="0"/>
              <w:bottom w:val="single" w:color="auto" w:sz="4" w:space="0"/>
              <w:right w:val="single" w:color="auto" w:sz="4" w:space="0"/>
            </w:tcBorders>
            <w:noWrap w:val="0"/>
            <w:vAlign w:val="center"/>
          </w:tcPr>
          <w:p w14:paraId="1AB91102">
            <w:pPr>
              <w:suppressAutoHyphens/>
              <w:autoSpaceDE w:val="0"/>
              <w:autoSpaceDN w:val="0"/>
              <w:adjustRightInd w:val="0"/>
              <w:snapToGrid w:val="0"/>
              <w:spacing w:after="140"/>
              <w:ind w:firstLine="295" w:firstLineChars="100"/>
              <w:jc w:val="center"/>
              <w:rPr>
                <w:rFonts w:hint="eastAsia" w:ascii="Times New Roman" w:hAnsi="Times New Roman" w:eastAsia="黑体"/>
                <w:b/>
                <w:sz w:val="28"/>
                <w:szCs w:val="30"/>
              </w:rPr>
            </w:pPr>
          </w:p>
        </w:tc>
      </w:tr>
    </w:tbl>
    <w:p w14:paraId="187DE49B">
      <w:pPr>
        <w:suppressAutoHyphens/>
        <w:rPr>
          <w:rFonts w:hint="eastAsia" w:ascii="仿宋_GB2312" w:hAnsi="仿宋_GB2312" w:eastAsia="仿宋_GB2312" w:cs="仿宋_GB2312"/>
        </w:rPr>
      </w:pPr>
      <w:r>
        <w:rPr>
          <w:rFonts w:ascii="Times New Roman" w:hAnsi="Times New Roman" w:eastAsia="黑体"/>
        </w:rPr>
        <w:br w:type="page"/>
      </w:r>
      <w:r>
        <w:rPr>
          <w:rFonts w:hint="eastAsia" w:ascii="仿宋_GB2312" w:hAnsi="仿宋_GB2312" w:eastAsia="仿宋_GB2312" w:cs="仿宋_GB2312"/>
        </w:rPr>
        <w:t>附件3：</w:t>
      </w:r>
    </w:p>
    <w:p w14:paraId="47E3A7DC">
      <w:pPr>
        <w:suppressAutoHyphens/>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申报函</w:t>
      </w:r>
    </w:p>
    <w:p w14:paraId="6CC37281">
      <w:pPr>
        <w:spacing w:line="500" w:lineRule="exact"/>
        <w:jc w:val="center"/>
        <w:rPr>
          <w:rFonts w:hint="eastAsia" w:ascii="仿宋_GB2312" w:hAnsi="仿宋_GB2312" w:eastAsia="仿宋_GB2312" w:cs="仿宋_GB2312"/>
        </w:rPr>
      </w:pPr>
      <w:r>
        <w:rPr>
          <w:rFonts w:hint="eastAsia" w:ascii="仿宋_GB2312" w:hAnsi="仿宋_GB2312" w:eastAsia="仿宋_GB2312" w:cs="仿宋_GB2312"/>
        </w:rPr>
        <w:t>（模板）</w:t>
      </w:r>
    </w:p>
    <w:p w14:paraId="52BF0741">
      <w:pPr>
        <w:suppressAutoHyphens/>
        <w:rPr>
          <w:rFonts w:hint="eastAsia" w:ascii="仿宋_GB2312" w:hAnsi="仿宋_GB2312" w:eastAsia="仿宋_GB2312" w:cs="仿宋_GB2312"/>
        </w:rPr>
      </w:pPr>
    </w:p>
    <w:p w14:paraId="68DD834D">
      <w:pPr>
        <w:suppressAutoHyphens/>
        <w:rPr>
          <w:rFonts w:hint="eastAsia" w:ascii="仿宋_GB2312" w:hAnsi="仿宋_GB2312" w:eastAsia="仿宋_GB2312" w:cs="仿宋_GB2312"/>
        </w:rPr>
      </w:pPr>
      <w:r>
        <w:rPr>
          <w:rFonts w:hint="eastAsia" w:ascii="仿宋_GB2312" w:hAnsi="仿宋_GB2312" w:eastAsia="仿宋_GB2312" w:cs="仿宋_GB2312"/>
        </w:rPr>
        <w:t>致：梅州市工业和信息化局</w:t>
      </w:r>
    </w:p>
    <w:p w14:paraId="45E9EA7B">
      <w:pPr>
        <w:suppressAutoHyphens/>
        <w:ind w:firstLine="671"/>
        <w:rPr>
          <w:rFonts w:hint="eastAsia" w:ascii="仿宋_GB2312" w:hAnsi="仿宋_GB2312" w:eastAsia="仿宋_GB2312" w:cs="仿宋_GB2312"/>
        </w:rPr>
      </w:pPr>
      <w:r>
        <w:rPr>
          <w:rFonts w:hint="eastAsia" w:ascii="仿宋_GB2312" w:hAnsi="仿宋_GB2312" w:eastAsia="仿宋_GB2312" w:cs="仿宋_GB2312"/>
        </w:rPr>
        <w:t>根据贵单位通知要求，现正式授权</w:t>
      </w:r>
      <w:r>
        <w:rPr>
          <w:rFonts w:hint="eastAsia" w:ascii="仿宋_GB2312" w:hAnsi="仿宋_GB2312" w:eastAsia="仿宋_GB2312" w:cs="仿宋_GB2312"/>
          <w:u w:val="single"/>
        </w:rPr>
        <w:t xml:space="preserve">    （职务）</w:t>
      </w:r>
      <w:r>
        <w:rPr>
          <w:rFonts w:hint="eastAsia" w:ascii="仿宋_GB2312" w:hAnsi="仿宋_GB2312" w:eastAsia="仿宋_GB2312" w:cs="仿宋_GB2312"/>
        </w:rPr>
        <w:t>代表</w:t>
      </w:r>
      <w:r>
        <w:rPr>
          <w:rFonts w:hint="eastAsia" w:ascii="仿宋_GB2312" w:hAnsi="仿宋_GB2312" w:eastAsia="仿宋_GB2312" w:cs="仿宋_GB2312"/>
          <w:u w:val="single"/>
        </w:rPr>
        <w:t>……，</w:t>
      </w:r>
      <w:r>
        <w:rPr>
          <w:rFonts w:hint="eastAsia" w:ascii="仿宋_GB2312" w:hAnsi="仿宋_GB2312" w:eastAsia="仿宋_GB2312" w:cs="仿宋_GB2312"/>
        </w:rPr>
        <w:t>提交梅州市中小企业数字化转型城市试点数字化牵引单位申报书，并保证所提交的资料是真实准确的。</w:t>
      </w:r>
    </w:p>
    <w:p w14:paraId="0F375429">
      <w:pPr>
        <w:suppressAutoHyphens/>
        <w:rPr>
          <w:rFonts w:hint="eastAsia" w:ascii="仿宋_GB2312" w:hAnsi="仿宋_GB2312" w:eastAsia="仿宋_GB2312" w:cs="仿宋_GB2312"/>
        </w:rPr>
      </w:pPr>
    </w:p>
    <w:p w14:paraId="4564E091">
      <w:pPr>
        <w:suppressAutoHyphens/>
        <w:rPr>
          <w:rFonts w:hint="eastAsia" w:ascii="仿宋_GB2312" w:hAnsi="仿宋_GB2312" w:eastAsia="仿宋_GB2312" w:cs="仿宋_GB2312"/>
        </w:rPr>
      </w:pPr>
      <w:r>
        <w:rPr>
          <w:rFonts w:hint="eastAsia" w:ascii="仿宋_GB2312" w:hAnsi="仿宋_GB2312" w:eastAsia="仿宋_GB2312" w:cs="仿宋_GB2312"/>
        </w:rPr>
        <w:t>申报单位名称：</w:t>
      </w:r>
    </w:p>
    <w:p w14:paraId="2B54F506">
      <w:pPr>
        <w:suppressAutoHyphens/>
        <w:rPr>
          <w:rFonts w:hint="eastAsia" w:ascii="仿宋_GB2312" w:hAnsi="仿宋_GB2312" w:eastAsia="仿宋_GB2312" w:cs="仿宋_GB2312"/>
        </w:rPr>
      </w:pPr>
      <w:r>
        <w:rPr>
          <w:rFonts w:hint="eastAsia" w:ascii="仿宋_GB2312" w:hAnsi="仿宋_GB2312" w:eastAsia="仿宋_GB2312" w:cs="仿宋_GB2312"/>
        </w:rPr>
        <w:t>（公章）</w:t>
      </w:r>
    </w:p>
    <w:p w14:paraId="03B47DB6">
      <w:pPr>
        <w:suppressAutoHyphens/>
        <w:rPr>
          <w:rFonts w:hint="eastAsia" w:ascii="仿宋_GB2312" w:hAnsi="仿宋_GB2312" w:eastAsia="仿宋_GB2312" w:cs="仿宋_GB2312"/>
        </w:rPr>
      </w:pPr>
      <w:r>
        <w:rPr>
          <w:rFonts w:hint="eastAsia" w:ascii="仿宋_GB2312" w:hAnsi="仿宋_GB2312" w:eastAsia="仿宋_GB2312" w:cs="仿宋_GB2312"/>
        </w:rPr>
        <w:t>申报单位法定代表人（或授权代表）签字（或盖章）</w:t>
      </w:r>
    </w:p>
    <w:p w14:paraId="70F5A750">
      <w:pPr>
        <w:suppressAutoHyphens/>
        <w:rPr>
          <w:rFonts w:hint="eastAsia" w:ascii="仿宋_GB2312" w:hAnsi="仿宋_GB2312" w:eastAsia="仿宋_GB2312" w:cs="仿宋_GB2312"/>
        </w:rPr>
      </w:pPr>
    </w:p>
    <w:p w14:paraId="23D735ED">
      <w:pPr>
        <w:suppressAutoHyphens/>
        <w:rPr>
          <w:rFonts w:hint="eastAsia" w:ascii="仿宋_GB2312" w:hAnsi="仿宋_GB2312" w:eastAsia="仿宋_GB2312" w:cs="仿宋_GB2312"/>
        </w:rPr>
      </w:pPr>
      <w:r>
        <w:rPr>
          <w:rFonts w:hint="eastAsia" w:ascii="仿宋_GB2312" w:hAnsi="仿宋_GB2312" w:eastAsia="仿宋_GB2312" w:cs="仿宋_GB2312"/>
        </w:rPr>
        <w:t>日期：        年     月    日</w:t>
      </w:r>
    </w:p>
    <w:p w14:paraId="21CECE9C">
      <w:pPr>
        <w:suppressAutoHyphens/>
        <w:rPr>
          <w:rFonts w:hint="eastAsia" w:ascii="仿宋_GB2312" w:hAnsi="仿宋_GB2312" w:eastAsia="仿宋_GB2312" w:cs="仿宋_GB2312"/>
        </w:rPr>
      </w:pPr>
    </w:p>
    <w:p w14:paraId="68E8C3CE">
      <w:pPr>
        <w:suppressAutoHyphens/>
        <w:rPr>
          <w:rFonts w:hint="eastAsia" w:ascii="仿宋_GB2312" w:hAnsi="仿宋_GB2312" w:eastAsia="仿宋_GB2312" w:cs="仿宋_GB2312"/>
        </w:rPr>
      </w:pPr>
      <w:r>
        <w:rPr>
          <w:rFonts w:hint="eastAsia" w:ascii="仿宋_GB2312" w:hAnsi="仿宋_GB2312" w:eastAsia="仿宋_GB2312" w:cs="仿宋_GB2312"/>
        </w:rPr>
        <w:br w:type="page"/>
      </w:r>
      <w:r>
        <w:rPr>
          <w:rFonts w:hint="eastAsia" w:ascii="仿宋_GB2312" w:hAnsi="仿宋_GB2312" w:eastAsia="仿宋_GB2312" w:cs="仿宋_GB2312"/>
        </w:rPr>
        <w:t>附件4：</w:t>
      </w:r>
    </w:p>
    <w:p w14:paraId="6B5C1E5E">
      <w:pPr>
        <w:keepNext w:val="0"/>
        <w:keepLines w:val="0"/>
        <w:pageBreakBefore w:val="0"/>
        <w:widowControl w:val="0"/>
        <w:suppressAutoHyphens/>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sz w:val="44"/>
          <w:szCs w:val="44"/>
          <w:lang w:eastAsia="zh-CN"/>
        </w:rPr>
        <w:t>目标任务意见</w:t>
      </w:r>
      <w:r>
        <w:rPr>
          <w:rFonts w:hint="eastAsia" w:ascii="方正小标宋简体" w:hAnsi="方正小标宋简体" w:eastAsia="方正小标宋简体" w:cs="方正小标宋简体"/>
          <w:sz w:val="44"/>
          <w:szCs w:val="44"/>
        </w:rPr>
        <w:t>书</w:t>
      </w:r>
    </w:p>
    <w:p w14:paraId="0C80D7EE">
      <w:pPr>
        <w:keepNext w:val="0"/>
        <w:keepLines w:val="0"/>
        <w:pageBreakBefore w:val="0"/>
        <w:widowControl w:val="0"/>
        <w:numPr>
          <w:ilvl w:val="0"/>
          <w:numId w:val="1"/>
        </w:numPr>
        <w:suppressAutoHyphens/>
        <w:kinsoku/>
        <w:wordWrap/>
        <w:overflowPunct/>
        <w:topLinePunct w:val="0"/>
        <w:autoSpaceDE/>
        <w:autoSpaceDN/>
        <w:bidi w:val="0"/>
        <w:adjustRightInd/>
        <w:snapToGrid/>
        <w:spacing w:line="520" w:lineRule="exact"/>
        <w:ind w:firstLine="671"/>
        <w:textAlignment w:val="auto"/>
        <w:rPr>
          <w:rFonts w:hint="eastAsia" w:ascii="仿宋_GB2312" w:hAnsi="仿宋_GB2312" w:eastAsia="仿宋_GB2312" w:cs="仿宋_GB2312"/>
        </w:rPr>
      </w:pPr>
      <w:r>
        <w:rPr>
          <w:rFonts w:hint="eastAsia" w:ascii="仿宋_GB2312" w:hAnsi="仿宋_GB2312" w:eastAsia="仿宋_GB2312" w:cs="仿宋_GB2312"/>
          <w:lang w:eastAsia="zh-CN"/>
        </w:rPr>
        <w:t>本公司</w:t>
      </w:r>
      <w:r>
        <w:rPr>
          <w:rFonts w:hint="eastAsia" w:ascii="仿宋_GB2312" w:hAnsi="仿宋_GB2312" w:eastAsia="仿宋_GB2312" w:cs="仿宋_GB2312"/>
        </w:rPr>
        <w:t>若无不可抗力因素不撤销参与意向，并积极配合梅州市及有关县（区）工业和信息化主管部门开展中小企业数字化转型相关工作。</w:t>
      </w:r>
    </w:p>
    <w:p w14:paraId="4DC91E5D">
      <w:pPr>
        <w:keepNext w:val="0"/>
        <w:keepLines w:val="0"/>
        <w:pageBreakBefore w:val="0"/>
        <w:widowControl w:val="0"/>
        <w:numPr>
          <w:ilvl w:val="0"/>
          <w:numId w:val="1"/>
        </w:numPr>
        <w:suppressAutoHyphens/>
        <w:kinsoku/>
        <w:wordWrap/>
        <w:overflowPunct/>
        <w:topLinePunct w:val="0"/>
        <w:autoSpaceDE/>
        <w:autoSpaceDN/>
        <w:bidi w:val="0"/>
        <w:adjustRightInd/>
        <w:snapToGrid/>
        <w:spacing w:line="520" w:lineRule="exact"/>
        <w:ind w:firstLine="671"/>
        <w:textAlignment w:val="auto"/>
        <w:rPr>
          <w:rFonts w:hint="eastAsia" w:ascii="仿宋_GB2312" w:hAnsi="仿宋_GB2312" w:eastAsia="仿宋_GB2312" w:cs="仿宋_GB2312"/>
        </w:rPr>
      </w:pPr>
      <w:r>
        <w:rPr>
          <w:rFonts w:hint="eastAsia" w:ascii="仿宋_GB2312" w:hAnsi="仿宋_GB2312" w:eastAsia="仿宋_GB2312" w:cs="仿宋_GB2312"/>
          <w:lang w:eastAsia="zh-CN"/>
        </w:rPr>
        <w:t>本公司</w:t>
      </w:r>
      <w:r>
        <w:rPr>
          <w:rFonts w:hint="eastAsia" w:ascii="仿宋_GB2312" w:hAnsi="仿宋_GB2312" w:eastAsia="仿宋_GB2312" w:cs="仿宋_GB2312"/>
        </w:rPr>
        <w:t>递交的申报资料真实、准确、有效，如存在利用虚假资料瞒报、虚报等手段通过项目审核的，公司将承担相应的法律责任并纳入社会征信系统并对外公开相关违规信息。</w:t>
      </w:r>
    </w:p>
    <w:p w14:paraId="1FE2DC43">
      <w:pPr>
        <w:keepNext w:val="0"/>
        <w:keepLines w:val="0"/>
        <w:pageBreakBefore w:val="0"/>
        <w:widowControl w:val="0"/>
        <w:numPr>
          <w:ilvl w:val="0"/>
          <w:numId w:val="1"/>
        </w:numPr>
        <w:suppressAutoHyphens/>
        <w:kinsoku/>
        <w:wordWrap/>
        <w:overflowPunct/>
        <w:topLinePunct w:val="0"/>
        <w:autoSpaceDE/>
        <w:autoSpaceDN/>
        <w:bidi w:val="0"/>
        <w:adjustRightInd/>
        <w:snapToGrid/>
        <w:spacing w:line="520" w:lineRule="exact"/>
        <w:ind w:firstLine="671"/>
        <w:textAlignment w:val="auto"/>
        <w:rPr>
          <w:rFonts w:hint="eastAsia" w:ascii="仿宋_GB2312" w:hAnsi="仿宋_GB2312" w:eastAsia="仿宋_GB2312" w:cs="仿宋_GB2312"/>
        </w:rPr>
      </w:pPr>
      <w:r>
        <w:rPr>
          <w:rFonts w:hint="eastAsia" w:ascii="仿宋_GB2312" w:hAnsi="仿宋_GB2312" w:eastAsia="仿宋_GB2312" w:cs="仿宋_GB2312"/>
        </w:rPr>
        <w:t>在试点期间主动配合派出行业专家参与主管单位开展的诊断评估工作，配合开展相关调研及项目跟踪、检查、评价工作，自觉接受财政、审计、监察部门的监督检查。</w:t>
      </w:r>
    </w:p>
    <w:p w14:paraId="1557348C">
      <w:pPr>
        <w:keepNext w:val="0"/>
        <w:keepLines w:val="0"/>
        <w:pageBreakBefore w:val="0"/>
        <w:widowControl w:val="0"/>
        <w:numPr>
          <w:ilvl w:val="0"/>
          <w:numId w:val="1"/>
        </w:numPr>
        <w:suppressAutoHyphens/>
        <w:kinsoku/>
        <w:wordWrap/>
        <w:overflowPunct/>
        <w:topLinePunct w:val="0"/>
        <w:autoSpaceDE/>
        <w:autoSpaceDN/>
        <w:bidi w:val="0"/>
        <w:adjustRightInd/>
        <w:snapToGrid/>
        <w:spacing w:line="520" w:lineRule="exact"/>
        <w:ind w:firstLine="671"/>
        <w:textAlignment w:val="auto"/>
        <w:rPr>
          <w:rFonts w:hint="eastAsia" w:ascii="仿宋_GB2312" w:hAnsi="仿宋_GB2312" w:eastAsia="仿宋_GB2312" w:cs="仿宋_GB2312"/>
        </w:rPr>
      </w:pPr>
      <w:r>
        <w:rPr>
          <w:rFonts w:hint="eastAsia" w:ascii="仿宋_GB2312" w:hAnsi="仿宋_GB2312" w:eastAsia="仿宋_GB2312" w:cs="仿宋_GB2312"/>
        </w:rPr>
        <w:t>如通过梅州市中小企业数字化转型城市试点数字化牵引单位的认定</w:t>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eastAsia="zh-CN"/>
        </w:rPr>
        <w:t>本公司将全力推动实施，认真履行牵引单位职责，确保在2025年11月30日前完成改造</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行业</w:t>
      </w:r>
      <w:r>
        <w:rPr>
          <w:rFonts w:hint="eastAsia" w:ascii="仿宋_GB2312" w:hAnsi="仿宋_GB2312" w:eastAsia="仿宋_GB2312" w:cs="仿宋_GB2312"/>
          <w:lang w:eastAsia="zh-CN"/>
        </w:rPr>
        <w:t>中</w:t>
      </w:r>
      <w:r>
        <w:rPr>
          <w:rFonts w:hint="eastAsia" w:ascii="仿宋_GB2312" w:hAnsi="仿宋_GB2312" w:eastAsia="仿宋_GB2312" w:cs="仿宋_GB2312"/>
          <w:color w:val="000000"/>
          <w:lang w:eastAsia="zh-CN"/>
        </w:rPr>
        <w:t>小企业数量</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rPr>
        <w:t>家，</w:t>
      </w:r>
      <w:r>
        <w:rPr>
          <w:rFonts w:hint="eastAsia" w:ascii="仿宋_GB2312" w:hAnsi="仿宋_GB2312" w:eastAsia="仿宋_GB2312" w:cs="仿宋_GB2312"/>
          <w:lang w:val="en-US" w:eastAsia="zh-CN"/>
        </w:rPr>
        <w:t>带动企业数字化改造项目投入</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lang w:val="en-US" w:eastAsia="zh-CN"/>
        </w:rPr>
        <w:t>万元，</w:t>
      </w:r>
      <w:r>
        <w:rPr>
          <w:rFonts w:hint="eastAsia" w:ascii="仿宋_GB2312" w:hAnsi="仿宋_GB2312" w:eastAsia="仿宋_GB2312" w:cs="仿宋_GB2312"/>
        </w:rPr>
        <w:t>改造完成后数字化水平达到二级及以上（根据工业和信息化部办公厅发布的最新版本《中小企业数字化水平评测指标》确定）</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打造数字化解决方案</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lang w:val="en-US" w:eastAsia="zh-CN"/>
        </w:rPr>
        <w:t>个。</w:t>
      </w:r>
    </w:p>
    <w:p w14:paraId="4966FF81">
      <w:pPr>
        <w:keepNext w:val="0"/>
        <w:keepLines w:val="0"/>
        <w:pageBreakBefore w:val="0"/>
        <w:widowControl w:val="0"/>
        <w:numPr>
          <w:ilvl w:val="0"/>
          <w:numId w:val="1"/>
        </w:numPr>
        <w:suppressAutoHyphens/>
        <w:kinsoku/>
        <w:wordWrap/>
        <w:overflowPunct/>
        <w:topLinePunct w:val="0"/>
        <w:autoSpaceDE/>
        <w:autoSpaceDN/>
        <w:bidi w:val="0"/>
        <w:adjustRightInd/>
        <w:snapToGrid/>
        <w:spacing w:line="520" w:lineRule="exact"/>
        <w:ind w:firstLine="671"/>
        <w:textAlignment w:val="auto"/>
        <w:rPr>
          <w:rFonts w:hint="eastAsia" w:ascii="仿宋_GB2312" w:hAnsi="仿宋_GB2312" w:eastAsia="仿宋_GB2312" w:cs="仿宋_GB2312"/>
        </w:rPr>
      </w:pPr>
      <w:r>
        <w:rPr>
          <w:rFonts w:hint="eastAsia" w:ascii="仿宋_GB2312" w:hAnsi="仿宋_GB2312" w:eastAsia="仿宋_GB2312" w:cs="仿宋_GB2312"/>
        </w:rPr>
        <w:t>试点期间本公司支撑所选细分行业中小企业数字化改造项目验收合格率大于等于90%，企业服务满意度超过85%。</w:t>
      </w:r>
    </w:p>
    <w:p w14:paraId="1286C53D">
      <w:pPr>
        <w:keepNext w:val="0"/>
        <w:keepLines w:val="0"/>
        <w:pageBreakBefore w:val="0"/>
        <w:widowControl w:val="0"/>
        <w:numPr>
          <w:ilvl w:val="0"/>
          <w:numId w:val="1"/>
        </w:numPr>
        <w:suppressAutoHyphens/>
        <w:kinsoku/>
        <w:wordWrap/>
        <w:overflowPunct/>
        <w:topLinePunct w:val="0"/>
        <w:autoSpaceDE/>
        <w:autoSpaceDN/>
        <w:bidi w:val="0"/>
        <w:adjustRightInd/>
        <w:snapToGrid/>
        <w:spacing w:line="520" w:lineRule="exact"/>
        <w:ind w:firstLine="671"/>
        <w:textAlignment w:val="auto"/>
        <w:rPr>
          <w:rFonts w:hint="eastAsia" w:ascii="仿宋_GB2312" w:hAnsi="仿宋_GB2312" w:eastAsia="仿宋_GB2312" w:cs="仿宋_GB2312"/>
        </w:rPr>
      </w:pPr>
      <w:r>
        <w:rPr>
          <w:rFonts w:hint="eastAsia" w:ascii="仿宋_GB2312" w:hAnsi="仿宋_GB2312" w:eastAsia="仿宋_GB2312" w:cs="仿宋_GB2312"/>
        </w:rPr>
        <w:t>本公司近三年未发生重大安全事故，未发生偷税漏税等违法违规行为；信用状况良好，无严重失信行为。</w:t>
      </w:r>
    </w:p>
    <w:p w14:paraId="769E7B70">
      <w:pPr>
        <w:keepNext w:val="0"/>
        <w:keepLines w:val="0"/>
        <w:pageBreakBefore w:val="0"/>
        <w:widowControl w:val="0"/>
        <w:suppressAutoHyphens/>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rPr>
      </w:pPr>
    </w:p>
    <w:p w14:paraId="2C27C2DD">
      <w:pPr>
        <w:keepNext w:val="0"/>
        <w:keepLines w:val="0"/>
        <w:pageBreakBefore w:val="0"/>
        <w:widowControl w:val="0"/>
        <w:suppressAutoHyphens/>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 xml:space="preserve">企业名称（盖章）：       法定代表人（签字）：              </w:t>
      </w:r>
    </w:p>
    <w:p w14:paraId="1B2FFC61">
      <w:pPr>
        <w:keepNext w:val="0"/>
        <w:keepLines w:val="0"/>
        <w:pageBreakBefore w:val="0"/>
        <w:widowControl w:val="0"/>
        <w:suppressAutoHyphens/>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 xml:space="preserve">                             年       月      日</w:t>
      </w:r>
      <w:r>
        <w:rPr>
          <w:rFonts w:ascii="Times New Roman" w:hAnsi="Times New Roman" w:eastAsia="黑体"/>
        </w:rPr>
        <w:br w:type="page"/>
      </w:r>
      <w:r>
        <w:rPr>
          <w:rFonts w:hint="eastAsia" w:ascii="仿宋_GB2312" w:hAnsi="仿宋_GB2312" w:eastAsia="仿宋_GB2312" w:cs="仿宋_GB2312"/>
        </w:rPr>
        <w:t>附件5：</w:t>
      </w:r>
    </w:p>
    <w:p w14:paraId="5D27A170">
      <w:pPr>
        <w:spacing w:line="500" w:lineRule="exact"/>
        <w:rPr>
          <w:rFonts w:ascii="Times New Roman" w:hAnsi="Times New Roman" w:eastAsia="宋体"/>
          <w:sz w:val="30"/>
          <w:szCs w:val="20"/>
        </w:rPr>
      </w:pPr>
    </w:p>
    <w:p w14:paraId="2420CB96">
      <w:pPr>
        <w:suppressAutoHyphens/>
        <w:snapToGrid w:val="0"/>
        <w:spacing w:line="500" w:lineRule="exact"/>
        <w:jc w:val="center"/>
        <w:rPr>
          <w:rFonts w:ascii="Times New Roman" w:hAnsi="Times New Roman" w:eastAsia="方正小标宋简体"/>
          <w:sz w:val="44"/>
          <w:szCs w:val="44"/>
        </w:rPr>
      </w:pPr>
      <w:r>
        <w:rPr>
          <w:rFonts w:ascii="Times New Roman" w:hAnsi="Times New Roman" w:eastAsia="方正小标宋简体"/>
          <w:sz w:val="44"/>
          <w:szCs w:val="44"/>
        </w:rPr>
        <w:t>中小企业数字化转型工作方案</w:t>
      </w:r>
    </w:p>
    <w:p w14:paraId="5F24913F">
      <w:pPr>
        <w:spacing w:line="500" w:lineRule="exact"/>
        <w:jc w:val="center"/>
        <w:rPr>
          <w:rFonts w:ascii="Times New Roman" w:hAnsi="Times New Roman" w:eastAsia="仿宋_GB2312"/>
        </w:rPr>
      </w:pPr>
      <w:r>
        <w:rPr>
          <w:rFonts w:ascii="Times New Roman" w:hAnsi="Times New Roman" w:eastAsia="仿宋_GB2312"/>
        </w:rPr>
        <w:t>（模板）</w:t>
      </w:r>
    </w:p>
    <w:p w14:paraId="09E1AB20">
      <w:pPr>
        <w:spacing w:line="500" w:lineRule="exact"/>
        <w:ind w:firstLine="315" w:firstLineChars="100"/>
        <w:rPr>
          <w:rFonts w:ascii="Times New Roman" w:hAnsi="Times New Roman" w:eastAsia="宋体"/>
          <w:sz w:val="30"/>
          <w:szCs w:val="20"/>
        </w:rPr>
      </w:pPr>
    </w:p>
    <w:p w14:paraId="29FF6211">
      <w:pPr>
        <w:keepNext/>
        <w:keepLines/>
        <w:numPr>
          <w:ilvl w:val="0"/>
          <w:numId w:val="2"/>
        </w:numPr>
        <w:spacing w:line="500" w:lineRule="exact"/>
        <w:ind w:firstLine="670" w:firstLineChars="200"/>
        <w:outlineLvl w:val="0"/>
        <w:rPr>
          <w:rFonts w:hint="eastAsia" w:ascii="Times New Roman" w:hAnsi="Times New Roman" w:eastAsia="黑体"/>
          <w:bCs/>
          <w:kern w:val="44"/>
          <w:szCs w:val="44"/>
        </w:rPr>
      </w:pPr>
      <w:r>
        <w:rPr>
          <w:rFonts w:hint="eastAsia" w:ascii="Times New Roman" w:hAnsi="Times New Roman" w:eastAsia="黑体"/>
          <w:bCs/>
          <w:kern w:val="44"/>
          <w:szCs w:val="44"/>
        </w:rPr>
        <w:t>基本情况</w:t>
      </w:r>
    </w:p>
    <w:p w14:paraId="3A712BEA">
      <w:pPr>
        <w:numPr>
          <w:ilvl w:val="0"/>
          <w:numId w:val="3"/>
        </w:numPr>
        <w:spacing w:line="579" w:lineRule="exact"/>
        <w:ind w:firstLine="670" w:firstLineChars="200"/>
        <w:rPr>
          <w:rFonts w:hint="eastAsia" w:ascii="Times New Roman" w:hAnsi="Times New Roman" w:eastAsia="仿宋_GB2312"/>
          <w:color w:val="000000"/>
          <w:szCs w:val="22"/>
        </w:rPr>
      </w:pPr>
      <w:r>
        <w:rPr>
          <w:rFonts w:hint="eastAsia" w:ascii="Times New Roman" w:hAnsi="Times New Roman" w:eastAsia="仿宋_GB2312"/>
          <w:color w:val="000000"/>
          <w:szCs w:val="22"/>
        </w:rPr>
        <w:t>牵引能力。申报单位在该细分行业中的发展历程（包括</w:t>
      </w:r>
      <w:r>
        <w:rPr>
          <w:rFonts w:hint="eastAsia" w:ascii="Times New Roman" w:hAnsi="Times New Roman" w:eastAsia="仿宋_GB2312"/>
          <w:szCs w:val="40"/>
          <w:lang w:val="en-US" w:eastAsia="zh-CN"/>
        </w:rPr>
        <w:t>但不限于</w:t>
      </w:r>
      <w:r>
        <w:rPr>
          <w:rFonts w:hint="eastAsia" w:ascii="Times New Roman" w:hAnsi="Times New Roman" w:eastAsia="仿宋_GB2312"/>
          <w:color w:val="000000"/>
          <w:szCs w:val="22"/>
        </w:rPr>
        <w:t>年限、取得的成绩、行业地位）、行业理解（包括</w:t>
      </w:r>
      <w:r>
        <w:rPr>
          <w:rFonts w:hint="eastAsia" w:ascii="Times New Roman" w:hAnsi="Times New Roman" w:eastAsia="仿宋_GB2312"/>
          <w:szCs w:val="40"/>
          <w:lang w:val="en-US" w:eastAsia="zh-CN"/>
        </w:rPr>
        <w:t>但不限于</w:t>
      </w:r>
      <w:r>
        <w:rPr>
          <w:rFonts w:hint="eastAsia" w:ascii="Times New Roman" w:hAnsi="Times New Roman" w:eastAsia="仿宋_GB2312"/>
          <w:color w:val="000000"/>
          <w:szCs w:val="22"/>
        </w:rPr>
        <w:t>行业在全国的产业基础、数字化转型情况、数字化转型痛点及需求）。供应链模式牵引单位</w:t>
      </w:r>
      <w:r>
        <w:rPr>
          <w:rFonts w:eastAsia="仿宋_GB2312"/>
          <w:bCs/>
          <w:color w:val="000000"/>
        </w:rPr>
        <w:t>或</w:t>
      </w:r>
      <w:r>
        <w:rPr>
          <w:rFonts w:hint="eastAsia" w:eastAsia="仿宋_GB2312"/>
          <w:bCs/>
          <w:color w:val="000000"/>
        </w:rPr>
        <w:t>数字化集成服务企业</w:t>
      </w:r>
      <w:r>
        <w:rPr>
          <w:rFonts w:hint="eastAsia" w:ascii="Times New Roman" w:hAnsi="Times New Roman" w:eastAsia="仿宋_GB2312"/>
          <w:color w:val="000000"/>
          <w:szCs w:val="22"/>
        </w:rPr>
        <w:t>应介绍在商业订单、技术分享等牵引方面的能力。产业链模式牵引单位</w:t>
      </w:r>
      <w:r>
        <w:rPr>
          <w:rFonts w:eastAsia="仿宋_GB2312"/>
          <w:bCs/>
          <w:color w:val="000000"/>
        </w:rPr>
        <w:t>或</w:t>
      </w:r>
      <w:r>
        <w:rPr>
          <w:rFonts w:hint="eastAsia" w:eastAsia="仿宋_GB2312"/>
          <w:bCs/>
          <w:color w:val="000000"/>
        </w:rPr>
        <w:t>数字化集成服务企业</w:t>
      </w:r>
      <w:r>
        <w:rPr>
          <w:rFonts w:hint="eastAsia" w:ascii="Times New Roman" w:hAnsi="Times New Roman" w:eastAsia="仿宋_GB2312"/>
          <w:color w:val="000000"/>
          <w:szCs w:val="22"/>
        </w:rPr>
        <w:t>应介绍在该细分行业的案例，包括但不限于本地案例。</w:t>
      </w:r>
    </w:p>
    <w:p w14:paraId="0D105054">
      <w:pPr>
        <w:numPr>
          <w:ilvl w:val="0"/>
          <w:numId w:val="3"/>
        </w:numPr>
        <w:spacing w:line="579" w:lineRule="exact"/>
        <w:ind w:firstLine="670" w:firstLineChars="200"/>
        <w:rPr>
          <w:rFonts w:ascii="Times New Roman" w:hAnsi="Times New Roman" w:eastAsia="仿宋_GB2312"/>
          <w:color w:val="000000"/>
          <w:szCs w:val="22"/>
        </w:rPr>
      </w:pPr>
      <w:r>
        <w:rPr>
          <w:rFonts w:hint="eastAsia" w:ascii="Times New Roman" w:hAnsi="Times New Roman" w:eastAsia="仿宋_GB2312"/>
          <w:color w:val="000000"/>
          <w:szCs w:val="22"/>
        </w:rPr>
        <w:t>团队实力。包括人员资历、荣誉资质（包括</w:t>
      </w:r>
      <w:r>
        <w:rPr>
          <w:rFonts w:hint="eastAsia" w:ascii="Times New Roman" w:hAnsi="Times New Roman" w:eastAsia="仿宋_GB2312"/>
          <w:szCs w:val="40"/>
          <w:lang w:val="en-US" w:eastAsia="zh-CN"/>
        </w:rPr>
        <w:t>但不限于</w:t>
      </w:r>
      <w:r>
        <w:rPr>
          <w:rFonts w:hint="eastAsia" w:ascii="Times New Roman" w:hAnsi="Times New Roman" w:eastAsia="仿宋_GB2312"/>
          <w:color w:val="000000"/>
          <w:szCs w:val="22"/>
        </w:rPr>
        <w:t>自身或所服务项目</w:t>
      </w:r>
      <w:r>
        <w:rPr>
          <w:rFonts w:hint="eastAsia" w:ascii="Times New Roman" w:hAnsi="Times New Roman" w:eastAsia="仿宋_GB2312"/>
          <w:color w:val="000000"/>
          <w:szCs w:val="22"/>
          <w:lang w:eastAsia="zh-CN"/>
        </w:rPr>
        <w:t>、</w:t>
      </w:r>
      <w:r>
        <w:rPr>
          <w:rFonts w:hint="eastAsia" w:ascii="Times New Roman" w:hAnsi="Times New Roman" w:eastAsia="仿宋_GB2312"/>
          <w:color w:val="000000"/>
          <w:szCs w:val="22"/>
          <w:lang w:val="en-US" w:eastAsia="zh-CN"/>
        </w:rPr>
        <w:t>工业互联网平台、自主产品</w:t>
      </w:r>
      <w:r>
        <w:rPr>
          <w:rFonts w:hint="eastAsia" w:ascii="Times New Roman" w:hAnsi="Times New Roman" w:eastAsia="仿宋_GB2312"/>
          <w:color w:val="000000"/>
          <w:szCs w:val="22"/>
        </w:rPr>
        <w:t>获得省级以上数字化领域</w:t>
      </w:r>
      <w:r>
        <w:rPr>
          <w:rFonts w:hint="eastAsia" w:ascii="Times New Roman" w:hAnsi="Times New Roman" w:eastAsia="仿宋_GB2312"/>
          <w:color w:val="000000"/>
          <w:szCs w:val="22"/>
          <w:lang w:val="en-US" w:eastAsia="zh-CN"/>
        </w:rPr>
        <w:t>荣誉情况</w:t>
      </w:r>
      <w:r>
        <w:rPr>
          <w:rFonts w:hint="eastAsia" w:ascii="Times New Roman" w:hAnsi="Times New Roman" w:eastAsia="仿宋_GB2312"/>
          <w:color w:val="000000"/>
          <w:szCs w:val="22"/>
        </w:rPr>
        <w:t>）</w:t>
      </w:r>
      <w:r>
        <w:rPr>
          <w:rFonts w:hint="eastAsia" w:ascii="Times New Roman" w:hAnsi="Times New Roman" w:eastAsia="仿宋_GB2312"/>
          <w:color w:val="000000"/>
          <w:szCs w:val="22"/>
          <w:lang w:eastAsia="zh-CN"/>
        </w:rPr>
        <w:t>、</w:t>
      </w:r>
      <w:r>
        <w:rPr>
          <w:rFonts w:hint="eastAsia" w:ascii="Times New Roman" w:hAnsi="Times New Roman" w:eastAsia="仿宋_GB2312"/>
          <w:color w:val="000000"/>
          <w:szCs w:val="22"/>
          <w:lang w:val="en-US" w:eastAsia="zh-CN"/>
        </w:rPr>
        <w:t>重大数字化项目组织能力（</w:t>
      </w:r>
      <w:r>
        <w:rPr>
          <w:rFonts w:hint="eastAsia" w:ascii="Times New Roman" w:hAnsi="Times New Roman" w:eastAsia="仿宋_GB2312"/>
          <w:color w:val="000000"/>
          <w:szCs w:val="22"/>
        </w:rPr>
        <w:t>包括</w:t>
      </w:r>
      <w:r>
        <w:rPr>
          <w:rFonts w:hint="eastAsia" w:ascii="Times New Roman" w:hAnsi="Times New Roman" w:eastAsia="仿宋_GB2312"/>
          <w:szCs w:val="40"/>
          <w:lang w:val="en-US" w:eastAsia="zh-CN"/>
        </w:rPr>
        <w:t>但不限于</w:t>
      </w:r>
      <w:r>
        <w:rPr>
          <w:rFonts w:hint="eastAsia" w:ascii="Times New Roman" w:hAnsi="Times New Roman" w:eastAsia="仿宋_GB2312"/>
          <w:color w:val="000000"/>
          <w:szCs w:val="22"/>
          <w:lang w:val="en-US" w:eastAsia="zh-CN"/>
        </w:rPr>
        <w:t>参与广东省产业集群数字化转型试点工作、广东省中小企业数字化转型城市试点工作、梅州市本级及各县立项的产业集群数字化转型项目、获得省工信厅资金支持的项目等情况及成绩）</w:t>
      </w:r>
      <w:r>
        <w:rPr>
          <w:rFonts w:hint="eastAsia" w:ascii="Times New Roman" w:hAnsi="Times New Roman" w:eastAsia="仿宋_GB2312"/>
          <w:color w:val="000000"/>
          <w:szCs w:val="22"/>
        </w:rPr>
        <w:t>。</w:t>
      </w:r>
    </w:p>
    <w:p w14:paraId="021DF5E5">
      <w:pPr>
        <w:numPr>
          <w:ilvl w:val="0"/>
          <w:numId w:val="3"/>
        </w:numPr>
        <w:spacing w:line="579" w:lineRule="exact"/>
        <w:ind w:firstLine="670" w:firstLineChars="200"/>
        <w:rPr>
          <w:rFonts w:ascii="Times New Roman" w:hAnsi="Times New Roman" w:eastAsia="仿宋_GB2312"/>
          <w:color w:val="000000"/>
          <w:szCs w:val="22"/>
        </w:rPr>
      </w:pPr>
      <w:r>
        <w:rPr>
          <w:rFonts w:hint="eastAsia" w:ascii="Times New Roman" w:hAnsi="Times New Roman" w:eastAsia="仿宋_GB2312"/>
          <w:color w:val="000000"/>
          <w:szCs w:val="22"/>
        </w:rPr>
        <w:t>平台资源。介绍已建设完成的细分行业服务平台情况或未来拟建设所申报的细分行业服务平台的思路。</w:t>
      </w:r>
    </w:p>
    <w:p w14:paraId="4769F3A6">
      <w:pPr>
        <w:keepNext/>
        <w:keepLines/>
        <w:spacing w:line="500" w:lineRule="exact"/>
        <w:ind w:firstLine="670" w:firstLineChars="200"/>
        <w:outlineLvl w:val="0"/>
        <w:rPr>
          <w:rFonts w:ascii="Times New Roman" w:hAnsi="Times New Roman" w:eastAsia="黑体"/>
          <w:bCs/>
          <w:color w:val="000000"/>
          <w:kern w:val="44"/>
          <w:szCs w:val="44"/>
        </w:rPr>
      </w:pPr>
      <w:r>
        <w:rPr>
          <w:rFonts w:hint="eastAsia" w:ascii="Times New Roman" w:hAnsi="Times New Roman" w:eastAsia="黑体"/>
          <w:bCs/>
          <w:color w:val="000000"/>
          <w:kern w:val="44"/>
          <w:szCs w:val="44"/>
        </w:rPr>
        <w:t>二</w:t>
      </w:r>
      <w:r>
        <w:rPr>
          <w:rFonts w:ascii="Times New Roman" w:hAnsi="Times New Roman" w:eastAsia="黑体"/>
          <w:bCs/>
          <w:color w:val="000000"/>
          <w:kern w:val="44"/>
          <w:szCs w:val="44"/>
        </w:rPr>
        <w:t>、</w:t>
      </w:r>
      <w:r>
        <w:rPr>
          <w:rFonts w:hint="eastAsia" w:ascii="Times New Roman" w:hAnsi="Times New Roman" w:eastAsia="黑体"/>
          <w:bCs/>
          <w:color w:val="000000"/>
          <w:kern w:val="44"/>
          <w:szCs w:val="44"/>
        </w:rPr>
        <w:t>现状及痛点分析</w:t>
      </w:r>
    </w:p>
    <w:p w14:paraId="79AC5772">
      <w:pPr>
        <w:spacing w:line="579" w:lineRule="exact"/>
        <w:ind w:firstLine="670" w:firstLineChars="200"/>
        <w:rPr>
          <w:rFonts w:ascii="Times New Roman" w:hAnsi="Times New Roman" w:eastAsia="仿宋_GB2312"/>
          <w:color w:val="000000"/>
          <w:szCs w:val="22"/>
        </w:rPr>
      </w:pPr>
      <w:r>
        <w:rPr>
          <w:rFonts w:hint="eastAsia" w:ascii="Times New Roman" w:hAnsi="Times New Roman" w:eastAsia="仿宋_GB2312"/>
          <w:color w:val="000000"/>
          <w:szCs w:val="22"/>
        </w:rPr>
        <w:t>对该细分行业在梅州的发展现状进行深刻分析，绘制产业链图谱，梳理中小企业数字化转型的关键痛点、需求场景，提出初步产品清单。</w:t>
      </w:r>
    </w:p>
    <w:p w14:paraId="129B8EC3">
      <w:pPr>
        <w:keepNext/>
        <w:keepLines/>
        <w:spacing w:line="500" w:lineRule="exact"/>
        <w:ind w:firstLine="670" w:firstLineChars="200"/>
        <w:outlineLvl w:val="0"/>
        <w:rPr>
          <w:rFonts w:ascii="Times New Roman" w:hAnsi="Times New Roman" w:eastAsia="黑体"/>
          <w:bCs/>
          <w:kern w:val="44"/>
          <w:szCs w:val="44"/>
        </w:rPr>
      </w:pPr>
      <w:r>
        <w:rPr>
          <w:rFonts w:hint="eastAsia" w:ascii="Times New Roman" w:hAnsi="Times New Roman" w:eastAsia="黑体"/>
          <w:bCs/>
          <w:kern w:val="44"/>
          <w:szCs w:val="44"/>
        </w:rPr>
        <w:t>三</w:t>
      </w:r>
      <w:r>
        <w:rPr>
          <w:rFonts w:ascii="Times New Roman" w:hAnsi="Times New Roman" w:eastAsia="黑体"/>
          <w:bCs/>
          <w:kern w:val="44"/>
          <w:szCs w:val="44"/>
        </w:rPr>
        <w:t>、实施方案</w:t>
      </w:r>
    </w:p>
    <w:p w14:paraId="2E303740">
      <w:pPr>
        <w:spacing w:line="500" w:lineRule="exact"/>
        <w:ind w:firstLine="670" w:firstLineChars="200"/>
        <w:rPr>
          <w:rFonts w:ascii="Times New Roman" w:hAnsi="Times New Roman" w:eastAsia="楷体_GB2312"/>
          <w:szCs w:val="40"/>
        </w:rPr>
      </w:pPr>
      <w:r>
        <w:rPr>
          <w:rFonts w:ascii="Times New Roman" w:hAnsi="Times New Roman" w:eastAsia="楷体_GB2312"/>
          <w:szCs w:val="40"/>
        </w:rPr>
        <w:t>（一）工作目标</w:t>
      </w:r>
    </w:p>
    <w:p w14:paraId="4070BE85">
      <w:pPr>
        <w:spacing w:line="500" w:lineRule="exact"/>
        <w:ind w:firstLine="670" w:firstLineChars="200"/>
        <w:rPr>
          <w:rFonts w:ascii="Times New Roman" w:hAnsi="Times New Roman" w:eastAsia="仿宋_GB2312"/>
          <w:szCs w:val="40"/>
        </w:rPr>
      </w:pPr>
      <w:r>
        <w:rPr>
          <w:rFonts w:ascii="Times New Roman" w:hAnsi="Times New Roman" w:eastAsia="仿宋_GB2312"/>
          <w:szCs w:val="40"/>
        </w:rPr>
        <w:t>分阶段制定工作目标，包括但不限于被改造企业数量、上云用云企业数量、改造后企业数字化水平、平台建设、“小快轻准”产品开发、</w:t>
      </w:r>
      <w:r>
        <w:rPr>
          <w:rFonts w:hint="eastAsia" w:ascii="Times New Roman" w:hAnsi="Times New Roman" w:eastAsia="仿宋_GB2312"/>
          <w:szCs w:val="40"/>
        </w:rPr>
        <w:t>“</w:t>
      </w:r>
      <w:r>
        <w:rPr>
          <w:rFonts w:ascii="Times New Roman" w:hAnsi="Times New Roman" w:eastAsia="仿宋_GB2312"/>
          <w:szCs w:val="40"/>
        </w:rPr>
        <w:t>链式</w:t>
      </w:r>
      <w:r>
        <w:rPr>
          <w:rFonts w:hint="eastAsia" w:ascii="Times New Roman" w:hAnsi="Times New Roman" w:eastAsia="仿宋_GB2312"/>
          <w:szCs w:val="40"/>
        </w:rPr>
        <w:t>”</w:t>
      </w:r>
      <w:r>
        <w:rPr>
          <w:rFonts w:ascii="Times New Roman" w:hAnsi="Times New Roman" w:eastAsia="仿宋_GB2312"/>
          <w:szCs w:val="40"/>
        </w:rPr>
        <w:t>转型案例、咨询诊断、人才培训、供需对接等。</w:t>
      </w:r>
    </w:p>
    <w:p w14:paraId="103E62AF">
      <w:pPr>
        <w:spacing w:line="500" w:lineRule="exact"/>
        <w:ind w:firstLine="670" w:firstLineChars="200"/>
        <w:rPr>
          <w:rFonts w:ascii="Times New Roman" w:hAnsi="Times New Roman" w:eastAsia="楷体_GB2312"/>
          <w:szCs w:val="40"/>
        </w:rPr>
      </w:pPr>
      <w:r>
        <w:rPr>
          <w:rFonts w:ascii="Times New Roman" w:hAnsi="Times New Roman" w:eastAsia="楷体_GB2312"/>
          <w:szCs w:val="40"/>
        </w:rPr>
        <w:t>（二）工作计划</w:t>
      </w:r>
    </w:p>
    <w:p w14:paraId="0A788100">
      <w:pPr>
        <w:spacing w:line="500" w:lineRule="exact"/>
        <w:ind w:firstLine="670" w:firstLineChars="200"/>
        <w:rPr>
          <w:rFonts w:ascii="Times New Roman" w:hAnsi="Times New Roman" w:eastAsia="仿宋_GB2312"/>
          <w:szCs w:val="40"/>
        </w:rPr>
      </w:pPr>
      <w:r>
        <w:rPr>
          <w:rFonts w:ascii="Times New Roman" w:hAnsi="Times New Roman" w:eastAsia="仿宋_GB2312"/>
          <w:szCs w:val="40"/>
        </w:rPr>
        <w:t>根据工作目标，制定实施计划。</w:t>
      </w:r>
    </w:p>
    <w:p w14:paraId="51FFB5F1">
      <w:pPr>
        <w:spacing w:line="500" w:lineRule="exact"/>
        <w:ind w:firstLine="670" w:firstLineChars="200"/>
        <w:rPr>
          <w:rFonts w:ascii="Times New Roman" w:hAnsi="Times New Roman" w:eastAsia="楷体_GB2312"/>
          <w:szCs w:val="40"/>
        </w:rPr>
      </w:pPr>
      <w:r>
        <w:rPr>
          <w:rFonts w:ascii="Times New Roman" w:hAnsi="Times New Roman" w:eastAsia="楷体_GB2312"/>
          <w:szCs w:val="40"/>
        </w:rPr>
        <w:t>（三）实施路径</w:t>
      </w:r>
    </w:p>
    <w:p w14:paraId="4DEBAC07">
      <w:pPr>
        <w:spacing w:line="500" w:lineRule="exact"/>
        <w:ind w:firstLine="670" w:firstLineChars="200"/>
        <w:rPr>
          <w:rFonts w:ascii="Times New Roman" w:hAnsi="Times New Roman" w:eastAsia="仿宋_GB2312"/>
          <w:color w:val="000000"/>
          <w:szCs w:val="40"/>
        </w:rPr>
      </w:pPr>
      <w:r>
        <w:rPr>
          <w:rFonts w:ascii="Times New Roman" w:hAnsi="Times New Roman" w:eastAsia="仿宋_GB2312"/>
          <w:color w:val="000000"/>
          <w:szCs w:val="40"/>
        </w:rPr>
        <w:t>对照工作目标和计划，明确具体工作任务及实施路径。</w:t>
      </w:r>
    </w:p>
    <w:p w14:paraId="6F1FB8AC">
      <w:pPr>
        <w:ind w:firstLine="670" w:firstLineChars="200"/>
        <w:rPr>
          <w:rFonts w:ascii="Times New Roman" w:hAnsi="Times New Roman" w:eastAsia="仿宋_GB2312"/>
          <w:color w:val="000000"/>
          <w:szCs w:val="40"/>
        </w:rPr>
      </w:pPr>
      <w:r>
        <w:rPr>
          <w:rFonts w:ascii="Times New Roman" w:hAnsi="Times New Roman" w:eastAsia="仿宋_GB2312"/>
          <w:color w:val="000000"/>
          <w:szCs w:val="40"/>
        </w:rPr>
        <w:t>包括但不限于：如何组建“1+1+N”产业生态联合体，如何实施改造、如何加大复制推广等。</w:t>
      </w:r>
    </w:p>
    <w:p w14:paraId="1B3C9FC9">
      <w:pPr>
        <w:keepNext/>
        <w:keepLines/>
        <w:spacing w:line="500" w:lineRule="exact"/>
        <w:ind w:firstLine="670" w:firstLineChars="200"/>
        <w:outlineLvl w:val="0"/>
        <w:rPr>
          <w:rFonts w:ascii="Times New Roman" w:hAnsi="Times New Roman" w:eastAsia="黑体"/>
          <w:bCs/>
          <w:kern w:val="44"/>
          <w:szCs w:val="44"/>
        </w:rPr>
      </w:pPr>
      <w:r>
        <w:rPr>
          <w:rFonts w:hint="eastAsia" w:ascii="Times New Roman" w:hAnsi="Times New Roman" w:eastAsia="黑体"/>
          <w:bCs/>
          <w:kern w:val="44"/>
          <w:szCs w:val="44"/>
        </w:rPr>
        <w:t>四</w:t>
      </w:r>
      <w:r>
        <w:rPr>
          <w:rFonts w:ascii="Times New Roman" w:hAnsi="Times New Roman" w:eastAsia="黑体"/>
          <w:bCs/>
          <w:kern w:val="44"/>
          <w:szCs w:val="44"/>
        </w:rPr>
        <w:t>、合作伙伴</w:t>
      </w:r>
    </w:p>
    <w:p w14:paraId="1C712B75">
      <w:pPr>
        <w:ind w:firstLine="670" w:firstLineChars="200"/>
        <w:rPr>
          <w:rFonts w:ascii="Times New Roman" w:hAnsi="Times New Roman" w:eastAsia="仿宋_GB2312"/>
          <w:szCs w:val="40"/>
        </w:rPr>
      </w:pPr>
      <w:r>
        <w:rPr>
          <w:rFonts w:ascii="Times New Roman" w:hAnsi="Times New Roman" w:eastAsia="仿宋_GB2312"/>
          <w:szCs w:val="40"/>
        </w:rPr>
        <w:t>描述合作伙伴</w:t>
      </w:r>
      <w:r>
        <w:rPr>
          <w:rFonts w:hint="eastAsia" w:ascii="Times New Roman" w:hAnsi="Times New Roman" w:eastAsia="仿宋_GB2312"/>
          <w:szCs w:val="40"/>
        </w:rPr>
        <w:t>在各自服务领域</w:t>
      </w:r>
      <w:r>
        <w:rPr>
          <w:rFonts w:hint="eastAsia" w:ascii="Times New Roman" w:hAnsi="Times New Roman" w:eastAsia="仿宋_GB2312"/>
          <w:szCs w:val="40"/>
          <w:lang w:val="en-US" w:eastAsia="zh-CN"/>
        </w:rPr>
        <w:t>的</w:t>
      </w:r>
      <w:r>
        <w:rPr>
          <w:rFonts w:hint="eastAsia" w:ascii="Times New Roman" w:hAnsi="Times New Roman" w:eastAsia="仿宋_GB2312"/>
          <w:szCs w:val="40"/>
        </w:rPr>
        <w:t>竞争优势</w:t>
      </w:r>
      <w:r>
        <w:rPr>
          <w:rFonts w:hint="eastAsia" w:ascii="Times New Roman" w:hAnsi="Times New Roman" w:eastAsia="仿宋_GB2312"/>
          <w:szCs w:val="40"/>
          <w:lang w:eastAsia="zh-CN"/>
        </w:rPr>
        <w:t>（</w:t>
      </w:r>
      <w:r>
        <w:rPr>
          <w:rFonts w:hint="eastAsia" w:ascii="Times New Roman" w:hAnsi="Times New Roman" w:eastAsia="仿宋_GB2312"/>
          <w:szCs w:val="40"/>
          <w:lang w:val="en-US" w:eastAsia="zh-CN"/>
        </w:rPr>
        <w:t>包括数字化集成服务企业、生态合作企业</w:t>
      </w:r>
      <w:r>
        <w:rPr>
          <w:rFonts w:hint="eastAsia" w:ascii="Times New Roman" w:hAnsi="Times New Roman" w:eastAsia="仿宋_GB2312"/>
          <w:szCs w:val="40"/>
          <w:lang w:eastAsia="zh-CN"/>
        </w:rPr>
        <w:t>）</w:t>
      </w:r>
      <w:r>
        <w:rPr>
          <w:rFonts w:hint="eastAsia" w:ascii="Times New Roman" w:hAnsi="Times New Roman" w:eastAsia="仿宋_GB2312"/>
          <w:szCs w:val="40"/>
        </w:rPr>
        <w:t>，</w:t>
      </w:r>
      <w:r>
        <w:rPr>
          <w:rFonts w:ascii="Times New Roman" w:hAnsi="Times New Roman" w:eastAsia="仿宋_GB2312"/>
          <w:szCs w:val="40"/>
        </w:rPr>
        <w:t>在</w:t>
      </w:r>
      <w:r>
        <w:rPr>
          <w:rFonts w:hint="eastAsia" w:ascii="Times New Roman" w:hAnsi="Times New Roman" w:eastAsia="仿宋_GB2312"/>
          <w:szCs w:val="40"/>
        </w:rPr>
        <w:t>细分</w:t>
      </w:r>
      <w:r>
        <w:rPr>
          <w:rFonts w:ascii="Times New Roman" w:hAnsi="Times New Roman" w:eastAsia="仿宋_GB2312"/>
          <w:szCs w:val="40"/>
        </w:rPr>
        <w:t>行业的产品服务能力</w:t>
      </w:r>
      <w:r>
        <w:rPr>
          <w:rFonts w:hint="eastAsia" w:ascii="Times New Roman" w:hAnsi="Times New Roman" w:eastAsia="仿宋_GB2312"/>
          <w:szCs w:val="40"/>
          <w:lang w:eastAsia="zh-CN"/>
        </w:rPr>
        <w:t>（</w:t>
      </w:r>
      <w:r>
        <w:rPr>
          <w:rFonts w:hint="eastAsia" w:ascii="Times New Roman" w:hAnsi="Times New Roman" w:eastAsia="仿宋_GB2312"/>
          <w:szCs w:val="40"/>
          <w:lang w:val="en-US" w:eastAsia="zh-CN"/>
        </w:rPr>
        <w:t>包括但不限于搭建工业互联网平台能力</w:t>
      </w:r>
      <w:r>
        <w:rPr>
          <w:rFonts w:hint="eastAsia" w:ascii="Times New Roman" w:hAnsi="Times New Roman" w:eastAsia="仿宋_GB2312"/>
          <w:szCs w:val="40"/>
          <w:lang w:eastAsia="zh-CN"/>
        </w:rPr>
        <w:t>）</w:t>
      </w:r>
      <w:r>
        <w:rPr>
          <w:rFonts w:ascii="Times New Roman" w:hAnsi="Times New Roman" w:eastAsia="仿宋_GB2312"/>
          <w:szCs w:val="40"/>
        </w:rPr>
        <w:t>和经验</w:t>
      </w:r>
      <w:r>
        <w:rPr>
          <w:rFonts w:hint="eastAsia" w:ascii="Times New Roman" w:hAnsi="Times New Roman" w:eastAsia="仿宋_GB2312"/>
          <w:szCs w:val="40"/>
          <w:lang w:eastAsia="zh-CN"/>
        </w:rPr>
        <w:t>（</w:t>
      </w:r>
      <w:r>
        <w:rPr>
          <w:rFonts w:hint="eastAsia" w:ascii="Times New Roman" w:hAnsi="Times New Roman" w:eastAsia="仿宋_GB2312"/>
          <w:szCs w:val="40"/>
          <w:lang w:val="en-US" w:eastAsia="zh-CN"/>
        </w:rPr>
        <w:t>包括但不限于在本地开展数字化服务的案例，本地数字化服务案例获省资金支持的情况，参与本地重大项目如智慧园区、智慧工厂等项目的情况</w:t>
      </w:r>
      <w:r>
        <w:rPr>
          <w:rFonts w:hint="eastAsia" w:ascii="Times New Roman" w:hAnsi="Times New Roman" w:eastAsia="仿宋_GB2312"/>
          <w:szCs w:val="40"/>
          <w:lang w:eastAsia="zh-CN"/>
        </w:rPr>
        <w:t>）</w:t>
      </w:r>
      <w:r>
        <w:rPr>
          <w:rFonts w:ascii="Times New Roman" w:hAnsi="Times New Roman" w:eastAsia="仿宋_GB2312"/>
          <w:szCs w:val="40"/>
        </w:rPr>
        <w:t>，明确各方职责、分工安排、合作模式和工作机制等。</w:t>
      </w:r>
    </w:p>
    <w:p w14:paraId="75F96261">
      <w:pPr>
        <w:keepNext/>
        <w:keepLines/>
        <w:spacing w:line="500" w:lineRule="exact"/>
        <w:ind w:firstLine="670" w:firstLineChars="200"/>
        <w:outlineLvl w:val="0"/>
        <w:rPr>
          <w:rFonts w:ascii="Times New Roman" w:hAnsi="Times New Roman" w:eastAsia="黑体"/>
          <w:bCs/>
          <w:kern w:val="44"/>
          <w:szCs w:val="44"/>
        </w:rPr>
      </w:pPr>
      <w:r>
        <w:rPr>
          <w:rFonts w:hint="eastAsia" w:ascii="Times New Roman" w:hAnsi="Times New Roman" w:eastAsia="黑体"/>
          <w:bCs/>
          <w:kern w:val="44"/>
          <w:szCs w:val="44"/>
        </w:rPr>
        <w:t>五</w:t>
      </w:r>
      <w:r>
        <w:rPr>
          <w:rFonts w:ascii="Times New Roman" w:hAnsi="Times New Roman" w:eastAsia="黑体"/>
          <w:bCs/>
          <w:kern w:val="44"/>
          <w:szCs w:val="44"/>
        </w:rPr>
        <w:t>、实施保障</w:t>
      </w:r>
    </w:p>
    <w:p w14:paraId="2CED7ECE">
      <w:pPr>
        <w:ind w:firstLine="670" w:firstLineChars="200"/>
        <w:rPr>
          <w:rFonts w:hint="eastAsia" w:ascii="楷体_GB2312" w:hAnsi="楷体_GB2312" w:eastAsia="楷体_GB2312" w:cs="楷体_GB2312"/>
          <w:sz w:val="28"/>
          <w:szCs w:val="28"/>
        </w:rPr>
      </w:pPr>
      <w:r>
        <w:rPr>
          <w:rFonts w:ascii="Times New Roman" w:hAnsi="Times New Roman" w:eastAsia="仿宋_GB2312"/>
          <w:szCs w:val="40"/>
        </w:rPr>
        <w:t>从组织机制、人员团队、要素资源</w:t>
      </w:r>
      <w:r>
        <w:rPr>
          <w:rFonts w:hint="eastAsia" w:ascii="Times New Roman" w:hAnsi="Times New Roman" w:eastAsia="仿宋_GB2312"/>
          <w:szCs w:val="40"/>
          <w:lang w:eastAsia="zh-CN"/>
        </w:rPr>
        <w:t>、</w:t>
      </w:r>
      <w:r>
        <w:rPr>
          <w:rFonts w:hint="eastAsia" w:ascii="Times New Roman" w:hAnsi="Times New Roman" w:eastAsia="仿宋_GB2312"/>
          <w:szCs w:val="40"/>
          <w:lang w:val="en-US" w:eastAsia="zh-CN"/>
        </w:rPr>
        <w:t>金融支持</w:t>
      </w:r>
      <w:r>
        <w:rPr>
          <w:rFonts w:ascii="Times New Roman" w:hAnsi="Times New Roman" w:eastAsia="仿宋_GB2312"/>
          <w:szCs w:val="40"/>
        </w:rPr>
        <w:t>、</w:t>
      </w:r>
      <w:r>
        <w:rPr>
          <w:rFonts w:hint="eastAsia" w:ascii="Times New Roman" w:hAnsi="Times New Roman" w:eastAsia="仿宋_GB2312"/>
          <w:szCs w:val="40"/>
        </w:rPr>
        <w:t>培训、宣贯、安全保障、复制推广</w:t>
      </w:r>
      <w:r>
        <w:rPr>
          <w:rFonts w:ascii="Times New Roman" w:hAnsi="Times New Roman" w:eastAsia="仿宋_GB2312"/>
          <w:szCs w:val="40"/>
        </w:rPr>
        <w:t>等方面描述中小企业数字化转型项目顺利推进的具体保障措施。</w:t>
      </w:r>
    </w:p>
    <w:p w14:paraId="48B2A241">
      <w:pPr>
        <w:rPr>
          <w:rFonts w:hint="eastAsia" w:eastAsia="宋体"/>
        </w:rPr>
        <w:sectPr>
          <w:footerReference r:id="rId4" w:type="first"/>
          <w:footerReference r:id="rId3" w:type="default"/>
          <w:pgSz w:w="11906" w:h="16838"/>
          <w:pgMar w:top="2098" w:right="1247" w:bottom="1417" w:left="1587" w:header="964" w:footer="1247" w:gutter="0"/>
          <w:cols w:space="720" w:num="1"/>
          <w:titlePg/>
          <w:docGrid w:type="linesAndChars" w:linePitch="579" w:charSpace="3276"/>
        </w:sectPr>
      </w:pPr>
    </w:p>
    <w:p w14:paraId="46711572">
      <w:pPr>
        <w:spacing w:line="500" w:lineRule="exact"/>
        <w:jc w:val="left"/>
        <w:rPr>
          <w:rFonts w:ascii="Times New Roman" w:hAnsi="Times New Roman" w:eastAsia="黑体"/>
          <w:szCs w:val="40"/>
        </w:rPr>
      </w:pPr>
      <w:r>
        <w:rPr>
          <w:rFonts w:ascii="Times New Roman" w:hAnsi="Times New Roman" w:eastAsia="黑体"/>
          <w:szCs w:val="40"/>
        </w:rPr>
        <w:t>附件</w:t>
      </w:r>
      <w:r>
        <w:rPr>
          <w:rFonts w:hint="eastAsia" w:ascii="Times New Roman" w:hAnsi="Times New Roman" w:eastAsia="黑体"/>
          <w:szCs w:val="40"/>
        </w:rPr>
        <w:t>6</w:t>
      </w:r>
      <w:r>
        <w:rPr>
          <w:rFonts w:ascii="Times New Roman" w:hAnsi="Times New Roman" w:eastAsia="黑体"/>
          <w:szCs w:val="40"/>
        </w:rPr>
        <w:t>：</w:t>
      </w:r>
    </w:p>
    <w:p w14:paraId="40F71FC0">
      <w:pPr>
        <w:spacing w:line="5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申报单位及</w:t>
      </w:r>
      <w:r>
        <w:rPr>
          <w:rFonts w:ascii="Times New Roman" w:hAnsi="Times New Roman" w:eastAsia="方正小标宋简体"/>
          <w:sz w:val="44"/>
          <w:szCs w:val="44"/>
        </w:rPr>
        <w:t>合作伙伴清单</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1639"/>
        <w:gridCol w:w="1639"/>
        <w:gridCol w:w="1700"/>
        <w:gridCol w:w="1746"/>
        <w:gridCol w:w="1749"/>
        <w:gridCol w:w="2449"/>
        <w:gridCol w:w="1909"/>
      </w:tblGrid>
      <w:tr w14:paraId="430E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320" w:type="pct"/>
            <w:noWrap w:val="0"/>
            <w:vAlign w:val="center"/>
          </w:tcPr>
          <w:p w14:paraId="7F27F7BD">
            <w:pPr>
              <w:spacing w:line="400" w:lineRule="exact"/>
              <w:jc w:val="center"/>
              <w:rPr>
                <w:rFonts w:ascii="Times New Roman" w:hAnsi="Times New Roman" w:eastAsia="宋体"/>
                <w:b/>
                <w:bCs/>
                <w:sz w:val="24"/>
                <w:szCs w:val="24"/>
              </w:rPr>
            </w:pPr>
            <w:r>
              <w:rPr>
                <w:rFonts w:ascii="Times New Roman" w:hAnsi="Times New Roman" w:eastAsia="宋体"/>
                <w:b/>
                <w:bCs/>
                <w:sz w:val="24"/>
                <w:szCs w:val="24"/>
              </w:rPr>
              <w:t>序号</w:t>
            </w:r>
          </w:p>
        </w:tc>
        <w:tc>
          <w:tcPr>
            <w:tcW w:w="598" w:type="pct"/>
            <w:noWrap w:val="0"/>
            <w:vAlign w:val="center"/>
          </w:tcPr>
          <w:p w14:paraId="4E0CAA7F">
            <w:pPr>
              <w:spacing w:line="400" w:lineRule="exact"/>
              <w:jc w:val="center"/>
              <w:rPr>
                <w:rFonts w:ascii="Times New Roman" w:hAnsi="Times New Roman" w:eastAsia="宋体"/>
                <w:b/>
                <w:bCs/>
                <w:sz w:val="24"/>
                <w:szCs w:val="24"/>
              </w:rPr>
            </w:pPr>
            <w:r>
              <w:rPr>
                <w:rFonts w:hint="eastAsia" w:ascii="Times New Roman" w:hAnsi="Times New Roman" w:eastAsia="宋体"/>
                <w:b/>
                <w:bCs/>
                <w:sz w:val="24"/>
                <w:szCs w:val="24"/>
              </w:rPr>
              <w:t>类别</w:t>
            </w:r>
          </w:p>
        </w:tc>
        <w:tc>
          <w:tcPr>
            <w:tcW w:w="598" w:type="pct"/>
            <w:noWrap w:val="0"/>
            <w:vAlign w:val="center"/>
          </w:tcPr>
          <w:p w14:paraId="2C284E8E">
            <w:pPr>
              <w:spacing w:line="400" w:lineRule="exact"/>
              <w:jc w:val="center"/>
              <w:rPr>
                <w:rFonts w:ascii="Times New Roman" w:hAnsi="Times New Roman" w:eastAsia="宋体"/>
                <w:b/>
                <w:bCs/>
                <w:sz w:val="24"/>
                <w:szCs w:val="24"/>
              </w:rPr>
            </w:pPr>
            <w:r>
              <w:rPr>
                <w:rFonts w:ascii="Times New Roman" w:hAnsi="Times New Roman" w:eastAsia="宋体"/>
                <w:b/>
                <w:bCs/>
                <w:sz w:val="24"/>
                <w:szCs w:val="24"/>
              </w:rPr>
              <w:t>单位名称</w:t>
            </w:r>
          </w:p>
        </w:tc>
        <w:tc>
          <w:tcPr>
            <w:tcW w:w="620" w:type="pct"/>
            <w:noWrap w:val="0"/>
            <w:vAlign w:val="center"/>
          </w:tcPr>
          <w:p w14:paraId="0E7E1B21">
            <w:pPr>
              <w:spacing w:line="400" w:lineRule="exact"/>
              <w:jc w:val="center"/>
              <w:rPr>
                <w:rFonts w:ascii="Times New Roman" w:hAnsi="Times New Roman" w:eastAsia="宋体"/>
                <w:b/>
                <w:bCs/>
                <w:sz w:val="24"/>
                <w:szCs w:val="24"/>
              </w:rPr>
            </w:pPr>
            <w:r>
              <w:rPr>
                <w:rFonts w:ascii="Times New Roman" w:hAnsi="Times New Roman" w:eastAsia="宋体"/>
                <w:b/>
                <w:bCs/>
                <w:sz w:val="24"/>
                <w:szCs w:val="24"/>
              </w:rPr>
              <w:t>统一社会信用代码</w:t>
            </w:r>
          </w:p>
        </w:tc>
        <w:tc>
          <w:tcPr>
            <w:tcW w:w="637" w:type="pct"/>
            <w:noWrap w:val="0"/>
            <w:vAlign w:val="center"/>
          </w:tcPr>
          <w:p w14:paraId="6ED9FB07">
            <w:pPr>
              <w:spacing w:line="400" w:lineRule="exact"/>
              <w:jc w:val="center"/>
              <w:rPr>
                <w:rFonts w:ascii="Times New Roman" w:hAnsi="Times New Roman" w:eastAsia="宋体"/>
                <w:b/>
                <w:bCs/>
                <w:sz w:val="24"/>
                <w:szCs w:val="24"/>
              </w:rPr>
            </w:pPr>
            <w:r>
              <w:rPr>
                <w:rFonts w:ascii="Times New Roman" w:hAnsi="Times New Roman" w:eastAsia="宋体"/>
                <w:b/>
                <w:bCs/>
                <w:sz w:val="24"/>
                <w:szCs w:val="24"/>
              </w:rPr>
              <w:t>主要产品/服务</w:t>
            </w:r>
          </w:p>
        </w:tc>
        <w:tc>
          <w:tcPr>
            <w:tcW w:w="638" w:type="pct"/>
            <w:noWrap w:val="0"/>
            <w:vAlign w:val="center"/>
          </w:tcPr>
          <w:p w14:paraId="06E21F62">
            <w:pPr>
              <w:spacing w:line="400" w:lineRule="exact"/>
              <w:jc w:val="center"/>
              <w:rPr>
                <w:rFonts w:ascii="Times New Roman" w:hAnsi="Times New Roman" w:eastAsia="宋体"/>
                <w:b/>
                <w:bCs/>
                <w:sz w:val="24"/>
                <w:szCs w:val="24"/>
              </w:rPr>
            </w:pPr>
            <w:r>
              <w:rPr>
                <w:rFonts w:ascii="Times New Roman" w:hAnsi="Times New Roman" w:eastAsia="宋体"/>
                <w:b/>
                <w:bCs/>
                <w:spacing w:val="7"/>
                <w:sz w:val="24"/>
                <w:szCs w:val="24"/>
                <w:shd w:val="clear" w:color="auto" w:fill="FFFFFF"/>
              </w:rPr>
              <w:t>细分行业的客户数量</w:t>
            </w:r>
          </w:p>
        </w:tc>
        <w:tc>
          <w:tcPr>
            <w:tcW w:w="893" w:type="pct"/>
            <w:noWrap w:val="0"/>
            <w:vAlign w:val="center"/>
          </w:tcPr>
          <w:p w14:paraId="6809FD83">
            <w:pPr>
              <w:spacing w:line="400" w:lineRule="exact"/>
              <w:jc w:val="center"/>
              <w:rPr>
                <w:rFonts w:ascii="Times New Roman" w:hAnsi="Times New Roman" w:eastAsia="宋体"/>
                <w:b/>
                <w:bCs/>
                <w:spacing w:val="7"/>
                <w:sz w:val="24"/>
                <w:szCs w:val="24"/>
                <w:shd w:val="clear" w:color="auto" w:fill="FFFFFF"/>
              </w:rPr>
            </w:pPr>
            <w:r>
              <w:rPr>
                <w:rFonts w:ascii="Times New Roman" w:hAnsi="Times New Roman" w:eastAsia="宋体"/>
                <w:b/>
                <w:bCs/>
                <w:spacing w:val="7"/>
                <w:sz w:val="24"/>
                <w:szCs w:val="24"/>
                <w:shd w:val="clear" w:color="auto" w:fill="FFFFFF"/>
              </w:rPr>
              <w:t>获得的知识产权数量（含专利、软件著作权）</w:t>
            </w:r>
          </w:p>
        </w:tc>
        <w:tc>
          <w:tcPr>
            <w:tcW w:w="697" w:type="pct"/>
            <w:noWrap w:val="0"/>
            <w:vAlign w:val="center"/>
          </w:tcPr>
          <w:p w14:paraId="3CCC296A">
            <w:pPr>
              <w:spacing w:line="400" w:lineRule="exact"/>
              <w:jc w:val="center"/>
              <w:rPr>
                <w:rFonts w:ascii="Times New Roman" w:hAnsi="Times New Roman" w:eastAsia="宋体"/>
                <w:b/>
                <w:bCs/>
                <w:sz w:val="24"/>
                <w:szCs w:val="24"/>
              </w:rPr>
            </w:pPr>
            <w:r>
              <w:rPr>
                <w:rFonts w:ascii="Times New Roman" w:hAnsi="Times New Roman" w:eastAsia="宋体"/>
                <w:b/>
                <w:bCs/>
                <w:sz w:val="24"/>
                <w:szCs w:val="24"/>
              </w:rPr>
              <w:t>单位简介</w:t>
            </w:r>
          </w:p>
          <w:p w14:paraId="74F88EFB">
            <w:pPr>
              <w:spacing w:line="400" w:lineRule="exact"/>
              <w:jc w:val="center"/>
              <w:rPr>
                <w:rFonts w:ascii="Times New Roman" w:hAnsi="Times New Roman" w:eastAsia="宋体"/>
                <w:b/>
                <w:bCs/>
                <w:sz w:val="24"/>
                <w:szCs w:val="24"/>
              </w:rPr>
            </w:pPr>
            <w:r>
              <w:rPr>
                <w:rFonts w:ascii="Times New Roman" w:hAnsi="Times New Roman" w:eastAsia="宋体"/>
                <w:b/>
                <w:bCs/>
                <w:sz w:val="24"/>
                <w:szCs w:val="24"/>
              </w:rPr>
              <w:t>（100字以内）</w:t>
            </w:r>
          </w:p>
        </w:tc>
      </w:tr>
      <w:tr w14:paraId="1D0B6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20" w:type="pct"/>
            <w:noWrap w:val="0"/>
            <w:vAlign w:val="center"/>
          </w:tcPr>
          <w:p w14:paraId="277F2D88">
            <w:pPr>
              <w:spacing w:line="579" w:lineRule="exact"/>
              <w:ind w:firstLine="480" w:firstLineChars="200"/>
              <w:jc w:val="center"/>
              <w:rPr>
                <w:rFonts w:ascii="Times New Roman" w:hAnsi="Times New Roman" w:eastAsia="宋体"/>
                <w:b/>
                <w:bCs/>
                <w:sz w:val="24"/>
                <w:szCs w:val="24"/>
              </w:rPr>
            </w:pPr>
          </w:p>
        </w:tc>
        <w:tc>
          <w:tcPr>
            <w:tcW w:w="598" w:type="pct"/>
            <w:noWrap w:val="0"/>
            <w:vAlign w:val="center"/>
          </w:tcPr>
          <w:p w14:paraId="17A4FD23">
            <w:pPr>
              <w:spacing w:line="579" w:lineRule="exact"/>
              <w:jc w:val="center"/>
              <w:rPr>
                <w:rFonts w:ascii="Times New Roman" w:hAnsi="Times New Roman" w:eastAsia="宋体"/>
                <w:sz w:val="24"/>
                <w:szCs w:val="24"/>
              </w:rPr>
            </w:pPr>
            <w:r>
              <w:rPr>
                <w:rFonts w:hint="eastAsia" w:ascii="Times New Roman" w:hAnsi="Times New Roman" w:eastAsia="宋体"/>
                <w:sz w:val="24"/>
                <w:szCs w:val="24"/>
              </w:rPr>
              <w:t>（如数字化牵引单位、数字化集成服务企业、软件服务商、硬件服务商、产业链生态企业等）</w:t>
            </w:r>
          </w:p>
        </w:tc>
        <w:tc>
          <w:tcPr>
            <w:tcW w:w="598" w:type="pct"/>
            <w:noWrap w:val="0"/>
            <w:vAlign w:val="center"/>
          </w:tcPr>
          <w:p w14:paraId="5456FF20">
            <w:pPr>
              <w:spacing w:line="579" w:lineRule="exact"/>
              <w:ind w:firstLine="480" w:firstLineChars="200"/>
              <w:jc w:val="center"/>
              <w:rPr>
                <w:rFonts w:ascii="Times New Roman" w:hAnsi="Times New Roman" w:eastAsia="宋体"/>
                <w:b/>
                <w:bCs/>
                <w:sz w:val="24"/>
                <w:szCs w:val="24"/>
              </w:rPr>
            </w:pPr>
          </w:p>
        </w:tc>
        <w:tc>
          <w:tcPr>
            <w:tcW w:w="620" w:type="pct"/>
            <w:noWrap w:val="0"/>
            <w:vAlign w:val="center"/>
          </w:tcPr>
          <w:p w14:paraId="185D517D">
            <w:pPr>
              <w:spacing w:line="579" w:lineRule="exact"/>
              <w:ind w:firstLine="480" w:firstLineChars="200"/>
              <w:jc w:val="center"/>
              <w:rPr>
                <w:rFonts w:ascii="Times New Roman" w:hAnsi="Times New Roman" w:eastAsia="宋体"/>
                <w:b/>
                <w:bCs/>
                <w:sz w:val="24"/>
                <w:szCs w:val="24"/>
              </w:rPr>
            </w:pPr>
          </w:p>
        </w:tc>
        <w:tc>
          <w:tcPr>
            <w:tcW w:w="637" w:type="pct"/>
            <w:noWrap w:val="0"/>
            <w:vAlign w:val="center"/>
          </w:tcPr>
          <w:p w14:paraId="469EF1AD">
            <w:pPr>
              <w:spacing w:line="579" w:lineRule="exact"/>
              <w:ind w:firstLine="480" w:firstLineChars="200"/>
              <w:jc w:val="center"/>
              <w:rPr>
                <w:rFonts w:ascii="Times New Roman" w:hAnsi="Times New Roman" w:eastAsia="宋体"/>
                <w:b/>
                <w:bCs/>
                <w:sz w:val="24"/>
                <w:szCs w:val="24"/>
              </w:rPr>
            </w:pPr>
          </w:p>
        </w:tc>
        <w:tc>
          <w:tcPr>
            <w:tcW w:w="638" w:type="pct"/>
            <w:noWrap w:val="0"/>
            <w:vAlign w:val="center"/>
          </w:tcPr>
          <w:p w14:paraId="0BC1DAF0">
            <w:pPr>
              <w:spacing w:line="579" w:lineRule="exact"/>
              <w:ind w:firstLine="480" w:firstLineChars="200"/>
              <w:jc w:val="center"/>
              <w:rPr>
                <w:rFonts w:ascii="Times New Roman" w:hAnsi="Times New Roman" w:eastAsia="宋体"/>
                <w:b/>
                <w:bCs/>
                <w:sz w:val="24"/>
                <w:szCs w:val="24"/>
              </w:rPr>
            </w:pPr>
          </w:p>
        </w:tc>
        <w:tc>
          <w:tcPr>
            <w:tcW w:w="893" w:type="pct"/>
            <w:noWrap w:val="0"/>
            <w:vAlign w:val="center"/>
          </w:tcPr>
          <w:p w14:paraId="2608A56D">
            <w:pPr>
              <w:spacing w:line="579" w:lineRule="exact"/>
              <w:ind w:firstLine="480" w:firstLineChars="200"/>
              <w:jc w:val="center"/>
              <w:rPr>
                <w:rFonts w:ascii="Times New Roman" w:hAnsi="Times New Roman" w:eastAsia="宋体"/>
                <w:b/>
                <w:bCs/>
                <w:sz w:val="24"/>
                <w:szCs w:val="24"/>
              </w:rPr>
            </w:pPr>
          </w:p>
        </w:tc>
        <w:tc>
          <w:tcPr>
            <w:tcW w:w="697" w:type="pct"/>
            <w:noWrap w:val="0"/>
            <w:vAlign w:val="center"/>
          </w:tcPr>
          <w:p w14:paraId="453AF258">
            <w:pPr>
              <w:spacing w:line="579" w:lineRule="exact"/>
              <w:ind w:firstLine="480" w:firstLineChars="200"/>
              <w:jc w:val="center"/>
              <w:rPr>
                <w:rFonts w:ascii="Times New Roman" w:hAnsi="Times New Roman" w:eastAsia="宋体"/>
                <w:b/>
                <w:bCs/>
                <w:sz w:val="24"/>
                <w:szCs w:val="24"/>
              </w:rPr>
            </w:pPr>
          </w:p>
        </w:tc>
      </w:tr>
      <w:tr w14:paraId="0DFD7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20" w:type="pct"/>
            <w:noWrap w:val="0"/>
            <w:vAlign w:val="center"/>
          </w:tcPr>
          <w:p w14:paraId="3FB81301">
            <w:pPr>
              <w:spacing w:line="579" w:lineRule="exact"/>
              <w:ind w:firstLine="480" w:firstLineChars="200"/>
              <w:jc w:val="center"/>
              <w:rPr>
                <w:rFonts w:ascii="Times New Roman" w:hAnsi="Times New Roman" w:eastAsia="宋体"/>
                <w:b/>
                <w:bCs/>
                <w:sz w:val="24"/>
                <w:szCs w:val="24"/>
              </w:rPr>
            </w:pPr>
          </w:p>
        </w:tc>
        <w:tc>
          <w:tcPr>
            <w:tcW w:w="598" w:type="pct"/>
            <w:noWrap w:val="0"/>
            <w:vAlign w:val="center"/>
          </w:tcPr>
          <w:p w14:paraId="3D2F047D">
            <w:pPr>
              <w:spacing w:line="579" w:lineRule="exact"/>
              <w:ind w:firstLine="480" w:firstLineChars="200"/>
              <w:jc w:val="center"/>
              <w:rPr>
                <w:rFonts w:ascii="Times New Roman" w:hAnsi="Times New Roman" w:eastAsia="宋体"/>
                <w:b/>
                <w:bCs/>
                <w:sz w:val="24"/>
                <w:szCs w:val="24"/>
              </w:rPr>
            </w:pPr>
          </w:p>
        </w:tc>
        <w:tc>
          <w:tcPr>
            <w:tcW w:w="598" w:type="pct"/>
            <w:noWrap w:val="0"/>
            <w:vAlign w:val="center"/>
          </w:tcPr>
          <w:p w14:paraId="1594C29F">
            <w:pPr>
              <w:spacing w:line="579" w:lineRule="exact"/>
              <w:ind w:firstLine="480" w:firstLineChars="200"/>
              <w:jc w:val="center"/>
              <w:rPr>
                <w:rFonts w:ascii="Times New Roman" w:hAnsi="Times New Roman" w:eastAsia="宋体"/>
                <w:b/>
                <w:bCs/>
                <w:sz w:val="24"/>
                <w:szCs w:val="24"/>
              </w:rPr>
            </w:pPr>
          </w:p>
        </w:tc>
        <w:tc>
          <w:tcPr>
            <w:tcW w:w="620" w:type="pct"/>
            <w:noWrap w:val="0"/>
            <w:vAlign w:val="center"/>
          </w:tcPr>
          <w:p w14:paraId="0F231D41">
            <w:pPr>
              <w:spacing w:line="579" w:lineRule="exact"/>
              <w:ind w:firstLine="480" w:firstLineChars="200"/>
              <w:jc w:val="center"/>
              <w:rPr>
                <w:rFonts w:ascii="Times New Roman" w:hAnsi="Times New Roman" w:eastAsia="宋体"/>
                <w:b/>
                <w:bCs/>
                <w:sz w:val="24"/>
                <w:szCs w:val="24"/>
              </w:rPr>
            </w:pPr>
          </w:p>
        </w:tc>
        <w:tc>
          <w:tcPr>
            <w:tcW w:w="637" w:type="pct"/>
            <w:noWrap w:val="0"/>
            <w:vAlign w:val="center"/>
          </w:tcPr>
          <w:p w14:paraId="6805F235">
            <w:pPr>
              <w:spacing w:line="579" w:lineRule="exact"/>
              <w:ind w:firstLine="480" w:firstLineChars="200"/>
              <w:jc w:val="center"/>
              <w:rPr>
                <w:rFonts w:ascii="Times New Roman" w:hAnsi="Times New Roman" w:eastAsia="宋体"/>
                <w:b/>
                <w:bCs/>
                <w:sz w:val="24"/>
                <w:szCs w:val="24"/>
              </w:rPr>
            </w:pPr>
          </w:p>
        </w:tc>
        <w:tc>
          <w:tcPr>
            <w:tcW w:w="638" w:type="pct"/>
            <w:noWrap w:val="0"/>
            <w:vAlign w:val="center"/>
          </w:tcPr>
          <w:p w14:paraId="60B49F59">
            <w:pPr>
              <w:spacing w:line="579" w:lineRule="exact"/>
              <w:ind w:firstLine="480" w:firstLineChars="200"/>
              <w:jc w:val="center"/>
              <w:rPr>
                <w:rFonts w:ascii="Times New Roman" w:hAnsi="Times New Roman" w:eastAsia="宋体"/>
                <w:b/>
                <w:bCs/>
                <w:sz w:val="24"/>
                <w:szCs w:val="24"/>
              </w:rPr>
            </w:pPr>
          </w:p>
        </w:tc>
        <w:tc>
          <w:tcPr>
            <w:tcW w:w="893" w:type="pct"/>
            <w:noWrap w:val="0"/>
            <w:vAlign w:val="center"/>
          </w:tcPr>
          <w:p w14:paraId="15934E15">
            <w:pPr>
              <w:spacing w:line="579" w:lineRule="exact"/>
              <w:ind w:firstLine="480" w:firstLineChars="200"/>
              <w:jc w:val="center"/>
              <w:rPr>
                <w:rFonts w:ascii="Times New Roman" w:hAnsi="Times New Roman" w:eastAsia="宋体"/>
                <w:b/>
                <w:bCs/>
                <w:sz w:val="24"/>
                <w:szCs w:val="24"/>
              </w:rPr>
            </w:pPr>
          </w:p>
        </w:tc>
        <w:tc>
          <w:tcPr>
            <w:tcW w:w="697" w:type="pct"/>
            <w:noWrap w:val="0"/>
            <w:vAlign w:val="center"/>
          </w:tcPr>
          <w:p w14:paraId="59A554FE">
            <w:pPr>
              <w:spacing w:line="579" w:lineRule="exact"/>
              <w:ind w:firstLine="480" w:firstLineChars="200"/>
              <w:jc w:val="center"/>
              <w:rPr>
                <w:rFonts w:ascii="Times New Roman" w:hAnsi="Times New Roman" w:eastAsia="宋体"/>
                <w:b/>
                <w:bCs/>
                <w:sz w:val="24"/>
                <w:szCs w:val="24"/>
              </w:rPr>
            </w:pPr>
          </w:p>
        </w:tc>
      </w:tr>
      <w:tr w14:paraId="2BA13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20" w:type="pct"/>
            <w:noWrap w:val="0"/>
            <w:vAlign w:val="center"/>
          </w:tcPr>
          <w:p w14:paraId="6F214460">
            <w:pPr>
              <w:spacing w:line="579" w:lineRule="exact"/>
              <w:ind w:firstLine="480" w:firstLineChars="200"/>
              <w:jc w:val="center"/>
              <w:rPr>
                <w:rFonts w:ascii="Times New Roman" w:hAnsi="Times New Roman" w:eastAsia="宋体"/>
                <w:b/>
                <w:bCs/>
                <w:sz w:val="24"/>
                <w:szCs w:val="24"/>
              </w:rPr>
            </w:pPr>
          </w:p>
        </w:tc>
        <w:tc>
          <w:tcPr>
            <w:tcW w:w="598" w:type="pct"/>
            <w:noWrap w:val="0"/>
            <w:vAlign w:val="center"/>
          </w:tcPr>
          <w:p w14:paraId="45A96183">
            <w:pPr>
              <w:spacing w:line="579" w:lineRule="exact"/>
              <w:ind w:firstLine="480" w:firstLineChars="200"/>
              <w:jc w:val="center"/>
              <w:rPr>
                <w:rFonts w:ascii="Times New Roman" w:hAnsi="Times New Roman" w:eastAsia="宋体"/>
                <w:b/>
                <w:bCs/>
                <w:sz w:val="24"/>
                <w:szCs w:val="24"/>
              </w:rPr>
            </w:pPr>
          </w:p>
        </w:tc>
        <w:tc>
          <w:tcPr>
            <w:tcW w:w="598" w:type="pct"/>
            <w:noWrap w:val="0"/>
            <w:vAlign w:val="center"/>
          </w:tcPr>
          <w:p w14:paraId="0C3690BA">
            <w:pPr>
              <w:spacing w:line="579" w:lineRule="exact"/>
              <w:ind w:firstLine="480" w:firstLineChars="200"/>
              <w:jc w:val="center"/>
              <w:rPr>
                <w:rFonts w:ascii="Times New Roman" w:hAnsi="Times New Roman" w:eastAsia="宋体"/>
                <w:b/>
                <w:bCs/>
                <w:sz w:val="24"/>
                <w:szCs w:val="24"/>
              </w:rPr>
            </w:pPr>
          </w:p>
        </w:tc>
        <w:tc>
          <w:tcPr>
            <w:tcW w:w="620" w:type="pct"/>
            <w:noWrap w:val="0"/>
            <w:vAlign w:val="center"/>
          </w:tcPr>
          <w:p w14:paraId="568ACBF8">
            <w:pPr>
              <w:spacing w:line="579" w:lineRule="exact"/>
              <w:ind w:firstLine="480" w:firstLineChars="200"/>
              <w:jc w:val="center"/>
              <w:rPr>
                <w:rFonts w:ascii="Times New Roman" w:hAnsi="Times New Roman" w:eastAsia="宋体"/>
                <w:b/>
                <w:bCs/>
                <w:sz w:val="24"/>
                <w:szCs w:val="24"/>
              </w:rPr>
            </w:pPr>
          </w:p>
        </w:tc>
        <w:tc>
          <w:tcPr>
            <w:tcW w:w="637" w:type="pct"/>
            <w:noWrap w:val="0"/>
            <w:vAlign w:val="center"/>
          </w:tcPr>
          <w:p w14:paraId="3FF84C34">
            <w:pPr>
              <w:spacing w:line="579" w:lineRule="exact"/>
              <w:ind w:firstLine="480" w:firstLineChars="200"/>
              <w:jc w:val="center"/>
              <w:rPr>
                <w:rFonts w:ascii="Times New Roman" w:hAnsi="Times New Roman" w:eastAsia="宋体"/>
                <w:b/>
                <w:bCs/>
                <w:sz w:val="24"/>
                <w:szCs w:val="24"/>
              </w:rPr>
            </w:pPr>
          </w:p>
        </w:tc>
        <w:tc>
          <w:tcPr>
            <w:tcW w:w="638" w:type="pct"/>
            <w:noWrap w:val="0"/>
            <w:vAlign w:val="center"/>
          </w:tcPr>
          <w:p w14:paraId="66E52A5C">
            <w:pPr>
              <w:spacing w:line="579" w:lineRule="exact"/>
              <w:ind w:firstLine="480" w:firstLineChars="200"/>
              <w:jc w:val="center"/>
              <w:rPr>
                <w:rFonts w:ascii="Times New Roman" w:hAnsi="Times New Roman" w:eastAsia="宋体"/>
                <w:b/>
                <w:bCs/>
                <w:sz w:val="24"/>
                <w:szCs w:val="24"/>
              </w:rPr>
            </w:pPr>
          </w:p>
        </w:tc>
        <w:tc>
          <w:tcPr>
            <w:tcW w:w="893" w:type="pct"/>
            <w:noWrap w:val="0"/>
            <w:vAlign w:val="center"/>
          </w:tcPr>
          <w:p w14:paraId="0D99626D">
            <w:pPr>
              <w:spacing w:line="579" w:lineRule="exact"/>
              <w:ind w:firstLine="480" w:firstLineChars="200"/>
              <w:jc w:val="center"/>
              <w:rPr>
                <w:rFonts w:ascii="Times New Roman" w:hAnsi="Times New Roman" w:eastAsia="宋体"/>
                <w:b/>
                <w:bCs/>
                <w:sz w:val="24"/>
                <w:szCs w:val="24"/>
              </w:rPr>
            </w:pPr>
          </w:p>
        </w:tc>
        <w:tc>
          <w:tcPr>
            <w:tcW w:w="697" w:type="pct"/>
            <w:noWrap w:val="0"/>
            <w:vAlign w:val="center"/>
          </w:tcPr>
          <w:p w14:paraId="0D08FDF5">
            <w:pPr>
              <w:spacing w:line="579" w:lineRule="exact"/>
              <w:ind w:firstLine="480" w:firstLineChars="200"/>
              <w:jc w:val="center"/>
              <w:rPr>
                <w:rFonts w:ascii="Times New Roman" w:hAnsi="Times New Roman" w:eastAsia="宋体"/>
                <w:b/>
                <w:bCs/>
                <w:sz w:val="24"/>
                <w:szCs w:val="24"/>
              </w:rPr>
            </w:pPr>
          </w:p>
        </w:tc>
      </w:tr>
      <w:tr w14:paraId="59FE4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20" w:type="pct"/>
            <w:noWrap w:val="0"/>
            <w:vAlign w:val="center"/>
          </w:tcPr>
          <w:p w14:paraId="150BD328">
            <w:pPr>
              <w:spacing w:line="579" w:lineRule="exact"/>
              <w:ind w:firstLine="480" w:firstLineChars="200"/>
              <w:jc w:val="center"/>
              <w:rPr>
                <w:rFonts w:ascii="Times New Roman" w:hAnsi="Times New Roman" w:eastAsia="宋体"/>
                <w:b/>
                <w:bCs/>
                <w:sz w:val="24"/>
                <w:szCs w:val="24"/>
              </w:rPr>
            </w:pPr>
          </w:p>
        </w:tc>
        <w:tc>
          <w:tcPr>
            <w:tcW w:w="598" w:type="pct"/>
            <w:noWrap w:val="0"/>
            <w:vAlign w:val="center"/>
          </w:tcPr>
          <w:p w14:paraId="33A4BED1">
            <w:pPr>
              <w:spacing w:line="579" w:lineRule="exact"/>
              <w:ind w:firstLine="480" w:firstLineChars="200"/>
              <w:jc w:val="center"/>
              <w:rPr>
                <w:rFonts w:ascii="Times New Roman" w:hAnsi="Times New Roman" w:eastAsia="宋体"/>
                <w:b/>
                <w:bCs/>
                <w:sz w:val="24"/>
                <w:szCs w:val="24"/>
              </w:rPr>
            </w:pPr>
          </w:p>
        </w:tc>
        <w:tc>
          <w:tcPr>
            <w:tcW w:w="598" w:type="pct"/>
            <w:noWrap w:val="0"/>
            <w:vAlign w:val="center"/>
          </w:tcPr>
          <w:p w14:paraId="583DFD9F">
            <w:pPr>
              <w:spacing w:line="579" w:lineRule="exact"/>
              <w:ind w:firstLine="480" w:firstLineChars="200"/>
              <w:jc w:val="center"/>
              <w:rPr>
                <w:rFonts w:ascii="Times New Roman" w:hAnsi="Times New Roman" w:eastAsia="宋体"/>
                <w:b/>
                <w:bCs/>
                <w:sz w:val="24"/>
                <w:szCs w:val="24"/>
              </w:rPr>
            </w:pPr>
          </w:p>
        </w:tc>
        <w:tc>
          <w:tcPr>
            <w:tcW w:w="620" w:type="pct"/>
            <w:noWrap w:val="0"/>
            <w:vAlign w:val="center"/>
          </w:tcPr>
          <w:p w14:paraId="3FD9F181">
            <w:pPr>
              <w:spacing w:line="579" w:lineRule="exact"/>
              <w:ind w:firstLine="480" w:firstLineChars="200"/>
              <w:jc w:val="center"/>
              <w:rPr>
                <w:rFonts w:ascii="Times New Roman" w:hAnsi="Times New Roman" w:eastAsia="宋体"/>
                <w:b/>
                <w:bCs/>
                <w:sz w:val="24"/>
                <w:szCs w:val="24"/>
              </w:rPr>
            </w:pPr>
          </w:p>
        </w:tc>
        <w:tc>
          <w:tcPr>
            <w:tcW w:w="637" w:type="pct"/>
            <w:noWrap w:val="0"/>
            <w:vAlign w:val="center"/>
          </w:tcPr>
          <w:p w14:paraId="68C1EE28">
            <w:pPr>
              <w:spacing w:line="579" w:lineRule="exact"/>
              <w:ind w:firstLine="480" w:firstLineChars="200"/>
              <w:jc w:val="center"/>
              <w:rPr>
                <w:rFonts w:ascii="Times New Roman" w:hAnsi="Times New Roman" w:eastAsia="宋体"/>
                <w:b/>
                <w:bCs/>
                <w:sz w:val="24"/>
                <w:szCs w:val="24"/>
              </w:rPr>
            </w:pPr>
          </w:p>
        </w:tc>
        <w:tc>
          <w:tcPr>
            <w:tcW w:w="638" w:type="pct"/>
            <w:noWrap w:val="0"/>
            <w:vAlign w:val="center"/>
          </w:tcPr>
          <w:p w14:paraId="6A9D8FCA">
            <w:pPr>
              <w:spacing w:line="579" w:lineRule="exact"/>
              <w:ind w:firstLine="480" w:firstLineChars="200"/>
              <w:jc w:val="center"/>
              <w:rPr>
                <w:rFonts w:ascii="Times New Roman" w:hAnsi="Times New Roman" w:eastAsia="宋体"/>
                <w:b/>
                <w:bCs/>
                <w:sz w:val="24"/>
                <w:szCs w:val="24"/>
              </w:rPr>
            </w:pPr>
          </w:p>
        </w:tc>
        <w:tc>
          <w:tcPr>
            <w:tcW w:w="893" w:type="pct"/>
            <w:noWrap w:val="0"/>
            <w:vAlign w:val="center"/>
          </w:tcPr>
          <w:p w14:paraId="76C285BA">
            <w:pPr>
              <w:spacing w:line="579" w:lineRule="exact"/>
              <w:ind w:firstLine="480" w:firstLineChars="200"/>
              <w:jc w:val="center"/>
              <w:rPr>
                <w:rFonts w:ascii="Times New Roman" w:hAnsi="Times New Roman" w:eastAsia="宋体"/>
                <w:b/>
                <w:bCs/>
                <w:sz w:val="24"/>
                <w:szCs w:val="24"/>
              </w:rPr>
            </w:pPr>
          </w:p>
        </w:tc>
        <w:tc>
          <w:tcPr>
            <w:tcW w:w="697" w:type="pct"/>
            <w:noWrap w:val="0"/>
            <w:vAlign w:val="center"/>
          </w:tcPr>
          <w:p w14:paraId="75296A2D">
            <w:pPr>
              <w:spacing w:line="579" w:lineRule="exact"/>
              <w:ind w:firstLine="480" w:firstLineChars="200"/>
              <w:jc w:val="center"/>
              <w:rPr>
                <w:rFonts w:ascii="Times New Roman" w:hAnsi="Times New Roman" w:eastAsia="宋体"/>
                <w:b/>
                <w:bCs/>
                <w:sz w:val="24"/>
                <w:szCs w:val="24"/>
              </w:rPr>
            </w:pPr>
          </w:p>
        </w:tc>
      </w:tr>
      <w:tr w14:paraId="46D7A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20" w:type="pct"/>
            <w:noWrap w:val="0"/>
            <w:vAlign w:val="center"/>
          </w:tcPr>
          <w:p w14:paraId="21BBB992">
            <w:pPr>
              <w:spacing w:line="579" w:lineRule="exact"/>
              <w:ind w:firstLine="480" w:firstLineChars="200"/>
              <w:jc w:val="center"/>
              <w:rPr>
                <w:rFonts w:ascii="Times New Roman" w:hAnsi="Times New Roman" w:eastAsia="宋体"/>
                <w:b/>
                <w:bCs/>
                <w:sz w:val="24"/>
                <w:szCs w:val="24"/>
              </w:rPr>
            </w:pPr>
          </w:p>
        </w:tc>
        <w:tc>
          <w:tcPr>
            <w:tcW w:w="598" w:type="pct"/>
            <w:noWrap w:val="0"/>
            <w:vAlign w:val="center"/>
          </w:tcPr>
          <w:p w14:paraId="392DCBA5">
            <w:pPr>
              <w:spacing w:line="579" w:lineRule="exact"/>
              <w:ind w:firstLine="480" w:firstLineChars="200"/>
              <w:jc w:val="center"/>
              <w:rPr>
                <w:rFonts w:ascii="Times New Roman" w:hAnsi="Times New Roman" w:eastAsia="宋体"/>
                <w:b/>
                <w:bCs/>
                <w:sz w:val="24"/>
                <w:szCs w:val="24"/>
              </w:rPr>
            </w:pPr>
          </w:p>
        </w:tc>
        <w:tc>
          <w:tcPr>
            <w:tcW w:w="598" w:type="pct"/>
            <w:noWrap w:val="0"/>
            <w:vAlign w:val="center"/>
          </w:tcPr>
          <w:p w14:paraId="51B040BC">
            <w:pPr>
              <w:spacing w:line="579" w:lineRule="exact"/>
              <w:ind w:firstLine="480" w:firstLineChars="200"/>
              <w:jc w:val="center"/>
              <w:rPr>
                <w:rFonts w:ascii="Times New Roman" w:hAnsi="Times New Roman" w:eastAsia="宋体"/>
                <w:b/>
                <w:bCs/>
                <w:sz w:val="24"/>
                <w:szCs w:val="24"/>
              </w:rPr>
            </w:pPr>
          </w:p>
        </w:tc>
        <w:tc>
          <w:tcPr>
            <w:tcW w:w="620" w:type="pct"/>
            <w:noWrap w:val="0"/>
            <w:vAlign w:val="center"/>
          </w:tcPr>
          <w:p w14:paraId="12FD09B6">
            <w:pPr>
              <w:spacing w:line="579" w:lineRule="exact"/>
              <w:ind w:firstLine="480" w:firstLineChars="200"/>
              <w:jc w:val="center"/>
              <w:rPr>
                <w:rFonts w:ascii="Times New Roman" w:hAnsi="Times New Roman" w:eastAsia="宋体"/>
                <w:b/>
                <w:bCs/>
                <w:sz w:val="24"/>
                <w:szCs w:val="24"/>
              </w:rPr>
            </w:pPr>
          </w:p>
        </w:tc>
        <w:tc>
          <w:tcPr>
            <w:tcW w:w="637" w:type="pct"/>
            <w:noWrap w:val="0"/>
            <w:vAlign w:val="center"/>
          </w:tcPr>
          <w:p w14:paraId="4AF7BC25">
            <w:pPr>
              <w:spacing w:line="579" w:lineRule="exact"/>
              <w:ind w:firstLine="480" w:firstLineChars="200"/>
              <w:jc w:val="center"/>
              <w:rPr>
                <w:rFonts w:ascii="Times New Roman" w:hAnsi="Times New Roman" w:eastAsia="宋体"/>
                <w:b/>
                <w:bCs/>
                <w:sz w:val="24"/>
                <w:szCs w:val="24"/>
              </w:rPr>
            </w:pPr>
          </w:p>
        </w:tc>
        <w:tc>
          <w:tcPr>
            <w:tcW w:w="638" w:type="pct"/>
            <w:noWrap w:val="0"/>
            <w:vAlign w:val="center"/>
          </w:tcPr>
          <w:p w14:paraId="6B65A832">
            <w:pPr>
              <w:spacing w:line="579" w:lineRule="exact"/>
              <w:ind w:firstLine="480" w:firstLineChars="200"/>
              <w:jc w:val="center"/>
              <w:rPr>
                <w:rFonts w:ascii="Times New Roman" w:hAnsi="Times New Roman" w:eastAsia="宋体"/>
                <w:b/>
                <w:bCs/>
                <w:sz w:val="24"/>
                <w:szCs w:val="24"/>
              </w:rPr>
            </w:pPr>
          </w:p>
        </w:tc>
        <w:tc>
          <w:tcPr>
            <w:tcW w:w="893" w:type="pct"/>
            <w:noWrap w:val="0"/>
            <w:vAlign w:val="center"/>
          </w:tcPr>
          <w:p w14:paraId="3CB13A33">
            <w:pPr>
              <w:spacing w:line="579" w:lineRule="exact"/>
              <w:ind w:firstLine="480" w:firstLineChars="200"/>
              <w:jc w:val="center"/>
              <w:rPr>
                <w:rFonts w:ascii="Times New Roman" w:hAnsi="Times New Roman" w:eastAsia="宋体"/>
                <w:b/>
                <w:bCs/>
                <w:sz w:val="24"/>
                <w:szCs w:val="24"/>
              </w:rPr>
            </w:pPr>
          </w:p>
        </w:tc>
        <w:tc>
          <w:tcPr>
            <w:tcW w:w="697" w:type="pct"/>
            <w:noWrap w:val="0"/>
            <w:vAlign w:val="center"/>
          </w:tcPr>
          <w:p w14:paraId="7D3BC408">
            <w:pPr>
              <w:spacing w:line="579" w:lineRule="exact"/>
              <w:ind w:firstLine="480" w:firstLineChars="200"/>
              <w:jc w:val="center"/>
              <w:rPr>
                <w:rFonts w:ascii="Times New Roman" w:hAnsi="Times New Roman" w:eastAsia="宋体"/>
                <w:b/>
                <w:bCs/>
                <w:sz w:val="24"/>
                <w:szCs w:val="24"/>
              </w:rPr>
            </w:pPr>
          </w:p>
        </w:tc>
      </w:tr>
      <w:tr w14:paraId="76A6D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20" w:type="pct"/>
            <w:noWrap w:val="0"/>
            <w:vAlign w:val="center"/>
          </w:tcPr>
          <w:p w14:paraId="7B87225B">
            <w:pPr>
              <w:spacing w:line="579" w:lineRule="exact"/>
              <w:ind w:firstLine="480" w:firstLineChars="200"/>
              <w:jc w:val="center"/>
              <w:rPr>
                <w:rFonts w:ascii="Times New Roman" w:hAnsi="Times New Roman" w:eastAsia="宋体"/>
                <w:b/>
                <w:bCs/>
                <w:sz w:val="24"/>
                <w:szCs w:val="24"/>
              </w:rPr>
            </w:pPr>
          </w:p>
        </w:tc>
        <w:tc>
          <w:tcPr>
            <w:tcW w:w="598" w:type="pct"/>
            <w:noWrap w:val="0"/>
            <w:vAlign w:val="center"/>
          </w:tcPr>
          <w:p w14:paraId="258DC5EE">
            <w:pPr>
              <w:spacing w:line="579" w:lineRule="exact"/>
              <w:ind w:firstLine="480" w:firstLineChars="200"/>
              <w:jc w:val="center"/>
              <w:rPr>
                <w:rFonts w:ascii="Times New Roman" w:hAnsi="Times New Roman" w:eastAsia="宋体"/>
                <w:b/>
                <w:bCs/>
                <w:sz w:val="24"/>
                <w:szCs w:val="24"/>
              </w:rPr>
            </w:pPr>
          </w:p>
        </w:tc>
        <w:tc>
          <w:tcPr>
            <w:tcW w:w="598" w:type="pct"/>
            <w:noWrap w:val="0"/>
            <w:vAlign w:val="center"/>
          </w:tcPr>
          <w:p w14:paraId="7E7599EF">
            <w:pPr>
              <w:spacing w:line="579" w:lineRule="exact"/>
              <w:ind w:firstLine="480" w:firstLineChars="200"/>
              <w:jc w:val="center"/>
              <w:rPr>
                <w:rFonts w:ascii="Times New Roman" w:hAnsi="Times New Roman" w:eastAsia="宋体"/>
                <w:b/>
                <w:bCs/>
                <w:sz w:val="24"/>
                <w:szCs w:val="24"/>
              </w:rPr>
            </w:pPr>
          </w:p>
        </w:tc>
        <w:tc>
          <w:tcPr>
            <w:tcW w:w="620" w:type="pct"/>
            <w:noWrap w:val="0"/>
            <w:vAlign w:val="center"/>
          </w:tcPr>
          <w:p w14:paraId="75D3B412">
            <w:pPr>
              <w:spacing w:line="579" w:lineRule="exact"/>
              <w:ind w:firstLine="480" w:firstLineChars="200"/>
              <w:jc w:val="center"/>
              <w:rPr>
                <w:rFonts w:ascii="Times New Roman" w:hAnsi="Times New Roman" w:eastAsia="宋体"/>
                <w:b/>
                <w:bCs/>
                <w:sz w:val="24"/>
                <w:szCs w:val="24"/>
              </w:rPr>
            </w:pPr>
          </w:p>
        </w:tc>
        <w:tc>
          <w:tcPr>
            <w:tcW w:w="637" w:type="pct"/>
            <w:noWrap w:val="0"/>
            <w:vAlign w:val="center"/>
          </w:tcPr>
          <w:p w14:paraId="087670DF">
            <w:pPr>
              <w:spacing w:line="579" w:lineRule="exact"/>
              <w:ind w:firstLine="480" w:firstLineChars="200"/>
              <w:jc w:val="center"/>
              <w:rPr>
                <w:rFonts w:ascii="Times New Roman" w:hAnsi="Times New Roman" w:eastAsia="宋体"/>
                <w:b/>
                <w:bCs/>
                <w:sz w:val="24"/>
                <w:szCs w:val="24"/>
              </w:rPr>
            </w:pPr>
          </w:p>
        </w:tc>
        <w:tc>
          <w:tcPr>
            <w:tcW w:w="638" w:type="pct"/>
            <w:noWrap w:val="0"/>
            <w:vAlign w:val="center"/>
          </w:tcPr>
          <w:p w14:paraId="1275BFFC">
            <w:pPr>
              <w:spacing w:line="579" w:lineRule="exact"/>
              <w:ind w:firstLine="480" w:firstLineChars="200"/>
              <w:jc w:val="center"/>
              <w:rPr>
                <w:rFonts w:ascii="Times New Roman" w:hAnsi="Times New Roman" w:eastAsia="宋体"/>
                <w:b/>
                <w:bCs/>
                <w:sz w:val="24"/>
                <w:szCs w:val="24"/>
              </w:rPr>
            </w:pPr>
          </w:p>
        </w:tc>
        <w:tc>
          <w:tcPr>
            <w:tcW w:w="893" w:type="pct"/>
            <w:noWrap w:val="0"/>
            <w:vAlign w:val="center"/>
          </w:tcPr>
          <w:p w14:paraId="15F2E77C">
            <w:pPr>
              <w:spacing w:line="579" w:lineRule="exact"/>
              <w:ind w:firstLine="480" w:firstLineChars="200"/>
              <w:jc w:val="center"/>
              <w:rPr>
                <w:rFonts w:ascii="Times New Roman" w:hAnsi="Times New Roman" w:eastAsia="宋体"/>
                <w:b/>
                <w:bCs/>
                <w:sz w:val="24"/>
                <w:szCs w:val="24"/>
              </w:rPr>
            </w:pPr>
          </w:p>
        </w:tc>
        <w:tc>
          <w:tcPr>
            <w:tcW w:w="697" w:type="pct"/>
            <w:noWrap w:val="0"/>
            <w:vAlign w:val="center"/>
          </w:tcPr>
          <w:p w14:paraId="7930EC7D">
            <w:pPr>
              <w:spacing w:line="579" w:lineRule="exact"/>
              <w:ind w:firstLine="480" w:firstLineChars="200"/>
              <w:jc w:val="center"/>
              <w:rPr>
                <w:rFonts w:ascii="Times New Roman" w:hAnsi="Times New Roman" w:eastAsia="宋体"/>
                <w:b/>
                <w:bCs/>
                <w:sz w:val="24"/>
                <w:szCs w:val="24"/>
              </w:rPr>
            </w:pPr>
          </w:p>
        </w:tc>
      </w:tr>
    </w:tbl>
    <w:p w14:paraId="162B7FF3">
      <w:pPr>
        <w:spacing w:line="579" w:lineRule="exact"/>
        <w:rPr>
          <w:rFonts w:ascii="Times New Roman" w:hAnsi="Times New Roman" w:eastAsia="仿宋_GB2312"/>
          <w:szCs w:val="22"/>
        </w:rPr>
      </w:pPr>
      <w:r>
        <w:rPr>
          <w:rFonts w:hint="eastAsia" w:ascii="Times New Roman" w:hAnsi="Times New Roman" w:eastAsia="仿宋_GB2312"/>
          <w:szCs w:val="22"/>
        </w:rPr>
        <w:t>注：此表填写范围涵盖</w:t>
      </w:r>
      <w:r>
        <w:rPr>
          <w:rFonts w:ascii="Times New Roman" w:hAnsi="Times New Roman" w:eastAsia="仿宋_GB2312"/>
          <w:szCs w:val="40"/>
        </w:rPr>
        <w:t>“1+1+N”</w:t>
      </w:r>
      <w:r>
        <w:rPr>
          <w:rFonts w:hint="eastAsia" w:ascii="Times New Roman" w:hAnsi="Times New Roman" w:eastAsia="仿宋_GB2312"/>
          <w:szCs w:val="40"/>
        </w:rPr>
        <w:t>，N个产业生态伙伴视实施情况动态更新。</w:t>
      </w:r>
    </w:p>
    <w:p w14:paraId="4A6CCFAE">
      <w:pPr>
        <w:suppressAutoHyphens/>
        <w:spacing w:line="579" w:lineRule="exact"/>
        <w:jc w:val="left"/>
        <w:rPr>
          <w:rFonts w:ascii="Times New Roman" w:hAnsi="Times New Roman" w:eastAsia="黑体"/>
          <w:szCs w:val="40"/>
        </w:rPr>
      </w:pPr>
      <w:r>
        <w:rPr>
          <w:rFonts w:ascii="Times New Roman" w:hAnsi="Times New Roman" w:eastAsia="仿宋_GB2312"/>
          <w:szCs w:val="22"/>
        </w:rPr>
        <w:br w:type="page"/>
      </w:r>
      <w:r>
        <w:rPr>
          <w:rFonts w:ascii="Times New Roman" w:hAnsi="Times New Roman" w:eastAsia="黑体"/>
          <w:szCs w:val="40"/>
        </w:rPr>
        <w:t>附件</w:t>
      </w:r>
      <w:r>
        <w:rPr>
          <w:rFonts w:hint="eastAsia" w:ascii="Times New Roman" w:hAnsi="Times New Roman" w:eastAsia="黑体"/>
          <w:szCs w:val="40"/>
        </w:rPr>
        <w:t>7</w:t>
      </w:r>
      <w:r>
        <w:rPr>
          <w:rFonts w:ascii="Times New Roman" w:hAnsi="Times New Roman" w:eastAsia="黑体"/>
          <w:szCs w:val="40"/>
        </w:rPr>
        <w:t>：</w:t>
      </w:r>
    </w:p>
    <w:p w14:paraId="257B8910">
      <w:pPr>
        <w:suppressAutoHyphens/>
        <w:spacing w:after="140" w:line="500" w:lineRule="exact"/>
        <w:jc w:val="center"/>
        <w:rPr>
          <w:rFonts w:ascii="Times New Roman" w:hAnsi="Times New Roman" w:eastAsia="仿宋_GB2312"/>
          <w:szCs w:val="40"/>
        </w:rPr>
      </w:pPr>
      <w:r>
        <w:rPr>
          <w:rFonts w:ascii="Times New Roman" w:hAnsi="Times New Roman" w:eastAsia="方正小标宋简体"/>
          <w:sz w:val="44"/>
          <w:szCs w:val="44"/>
        </w:rPr>
        <w:t>申报单位及合作伙伴产品清单</w:t>
      </w:r>
    </w:p>
    <w:tbl>
      <w:tblPr>
        <w:tblStyle w:val="7"/>
        <w:tblW w:w="12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697"/>
        <w:gridCol w:w="1609"/>
        <w:gridCol w:w="2005"/>
        <w:gridCol w:w="1777"/>
        <w:gridCol w:w="1508"/>
        <w:gridCol w:w="1033"/>
        <w:gridCol w:w="1164"/>
        <w:gridCol w:w="1344"/>
      </w:tblGrid>
      <w:tr w14:paraId="1848C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839" w:type="dxa"/>
            <w:noWrap w:val="0"/>
            <w:vAlign w:val="center"/>
          </w:tcPr>
          <w:p w14:paraId="4F6CC115">
            <w:pPr>
              <w:suppressAutoHyphens/>
              <w:spacing w:line="400" w:lineRule="exact"/>
              <w:jc w:val="center"/>
              <w:rPr>
                <w:rFonts w:ascii="Calibri" w:eastAsia="宋体"/>
                <w:b/>
                <w:bCs/>
                <w:sz w:val="21"/>
                <w:szCs w:val="21"/>
              </w:rPr>
            </w:pPr>
            <w:r>
              <w:rPr>
                <w:rFonts w:ascii="Calibri" w:eastAsia="宋体"/>
                <w:b/>
                <w:bCs/>
                <w:sz w:val="21"/>
                <w:szCs w:val="21"/>
              </w:rPr>
              <w:t>序号</w:t>
            </w:r>
          </w:p>
        </w:tc>
        <w:tc>
          <w:tcPr>
            <w:tcW w:w="1697" w:type="dxa"/>
            <w:noWrap w:val="0"/>
            <w:vAlign w:val="center"/>
          </w:tcPr>
          <w:p w14:paraId="03C9831A">
            <w:pPr>
              <w:suppressAutoHyphens/>
              <w:spacing w:line="400" w:lineRule="exact"/>
              <w:jc w:val="center"/>
              <w:rPr>
                <w:rFonts w:ascii="Calibri" w:eastAsia="宋体"/>
                <w:b/>
                <w:bCs/>
                <w:sz w:val="21"/>
                <w:szCs w:val="21"/>
              </w:rPr>
            </w:pPr>
            <w:r>
              <w:rPr>
                <w:rFonts w:ascii="Calibri" w:eastAsia="宋体"/>
                <w:b/>
                <w:bCs/>
                <w:sz w:val="21"/>
                <w:szCs w:val="21"/>
              </w:rPr>
              <w:t>产品/服务名称</w:t>
            </w:r>
          </w:p>
        </w:tc>
        <w:tc>
          <w:tcPr>
            <w:tcW w:w="1609" w:type="dxa"/>
            <w:noWrap w:val="0"/>
            <w:vAlign w:val="center"/>
          </w:tcPr>
          <w:p w14:paraId="1680AB3F">
            <w:pPr>
              <w:suppressAutoHyphens/>
              <w:spacing w:line="400" w:lineRule="exact"/>
              <w:jc w:val="center"/>
              <w:rPr>
                <w:rFonts w:ascii="Calibri" w:eastAsia="宋体"/>
                <w:b/>
                <w:bCs/>
                <w:sz w:val="21"/>
                <w:szCs w:val="21"/>
              </w:rPr>
            </w:pPr>
            <w:r>
              <w:rPr>
                <w:rFonts w:ascii="Calibri" w:eastAsia="宋体"/>
                <w:b/>
                <w:bCs/>
                <w:sz w:val="21"/>
                <w:szCs w:val="21"/>
              </w:rPr>
              <w:t>产品/服务提供单位</w:t>
            </w:r>
          </w:p>
        </w:tc>
        <w:tc>
          <w:tcPr>
            <w:tcW w:w="2005" w:type="dxa"/>
            <w:noWrap w:val="0"/>
            <w:vAlign w:val="center"/>
          </w:tcPr>
          <w:p w14:paraId="7CF2D3C6">
            <w:pPr>
              <w:suppressAutoHyphens/>
              <w:spacing w:line="400" w:lineRule="exact"/>
              <w:jc w:val="center"/>
              <w:rPr>
                <w:rFonts w:ascii="Calibri" w:eastAsia="宋体"/>
                <w:b/>
                <w:bCs/>
                <w:sz w:val="21"/>
                <w:szCs w:val="21"/>
              </w:rPr>
            </w:pPr>
            <w:r>
              <w:rPr>
                <w:rFonts w:ascii="Calibri" w:eastAsia="宋体"/>
                <w:b/>
                <w:bCs/>
                <w:sz w:val="21"/>
                <w:szCs w:val="21"/>
              </w:rPr>
              <w:t>服务类别</w:t>
            </w:r>
          </w:p>
        </w:tc>
        <w:tc>
          <w:tcPr>
            <w:tcW w:w="1777" w:type="dxa"/>
            <w:noWrap w:val="0"/>
            <w:vAlign w:val="center"/>
          </w:tcPr>
          <w:p w14:paraId="628E8631">
            <w:pPr>
              <w:suppressAutoHyphens/>
              <w:spacing w:line="400" w:lineRule="exact"/>
              <w:jc w:val="center"/>
              <w:rPr>
                <w:rFonts w:ascii="Calibri" w:eastAsia="宋体"/>
                <w:b/>
                <w:bCs/>
                <w:sz w:val="21"/>
                <w:szCs w:val="21"/>
              </w:rPr>
            </w:pPr>
            <w:r>
              <w:rPr>
                <w:rFonts w:ascii="Calibri" w:eastAsia="宋体"/>
                <w:b/>
                <w:bCs/>
                <w:sz w:val="21"/>
                <w:szCs w:val="21"/>
              </w:rPr>
              <w:t>应用场景</w:t>
            </w:r>
          </w:p>
        </w:tc>
        <w:tc>
          <w:tcPr>
            <w:tcW w:w="1508" w:type="dxa"/>
            <w:noWrap w:val="0"/>
            <w:vAlign w:val="center"/>
          </w:tcPr>
          <w:p w14:paraId="1C05F209">
            <w:pPr>
              <w:suppressAutoHyphens/>
              <w:spacing w:line="400" w:lineRule="exact"/>
              <w:jc w:val="center"/>
              <w:rPr>
                <w:rFonts w:ascii="Calibri" w:eastAsia="宋体"/>
                <w:b/>
                <w:bCs/>
                <w:sz w:val="21"/>
                <w:szCs w:val="21"/>
              </w:rPr>
            </w:pPr>
            <w:r>
              <w:rPr>
                <w:rFonts w:ascii="Calibri" w:eastAsia="宋体"/>
                <w:b/>
                <w:bCs/>
                <w:sz w:val="21"/>
                <w:szCs w:val="21"/>
              </w:rPr>
              <w:t>主要功能/服务内容</w:t>
            </w:r>
          </w:p>
        </w:tc>
        <w:tc>
          <w:tcPr>
            <w:tcW w:w="1033" w:type="dxa"/>
            <w:noWrap w:val="0"/>
            <w:vAlign w:val="center"/>
          </w:tcPr>
          <w:p w14:paraId="14453566">
            <w:pPr>
              <w:suppressAutoHyphens/>
              <w:spacing w:line="400" w:lineRule="exact"/>
              <w:jc w:val="center"/>
              <w:rPr>
                <w:rFonts w:ascii="Calibri" w:eastAsia="宋体"/>
                <w:b/>
                <w:bCs/>
                <w:sz w:val="21"/>
                <w:szCs w:val="21"/>
              </w:rPr>
            </w:pPr>
            <w:r>
              <w:rPr>
                <w:rFonts w:ascii="Calibri" w:eastAsia="宋体"/>
                <w:b/>
                <w:bCs/>
                <w:sz w:val="21"/>
                <w:szCs w:val="21"/>
              </w:rPr>
              <w:t>实施周期（天）</w:t>
            </w:r>
          </w:p>
        </w:tc>
        <w:tc>
          <w:tcPr>
            <w:tcW w:w="1164" w:type="dxa"/>
            <w:noWrap w:val="0"/>
            <w:vAlign w:val="center"/>
          </w:tcPr>
          <w:p w14:paraId="673689B0">
            <w:pPr>
              <w:suppressAutoHyphens/>
              <w:spacing w:line="400" w:lineRule="exact"/>
              <w:jc w:val="center"/>
              <w:rPr>
                <w:rFonts w:ascii="Calibri" w:eastAsia="宋体"/>
                <w:b/>
                <w:bCs/>
                <w:sz w:val="21"/>
                <w:szCs w:val="21"/>
              </w:rPr>
            </w:pPr>
            <w:r>
              <w:rPr>
                <w:rFonts w:ascii="Calibri" w:eastAsia="宋体"/>
                <w:b/>
                <w:bCs/>
                <w:sz w:val="21"/>
                <w:szCs w:val="21"/>
              </w:rPr>
              <w:t>是否自主可控</w:t>
            </w:r>
          </w:p>
        </w:tc>
        <w:tc>
          <w:tcPr>
            <w:tcW w:w="1344" w:type="dxa"/>
            <w:noWrap w:val="0"/>
            <w:vAlign w:val="center"/>
          </w:tcPr>
          <w:p w14:paraId="601EFAD5">
            <w:pPr>
              <w:suppressAutoHyphens/>
              <w:spacing w:line="400" w:lineRule="exact"/>
              <w:jc w:val="center"/>
              <w:rPr>
                <w:rFonts w:ascii="Calibri" w:eastAsia="宋体"/>
                <w:b/>
                <w:bCs/>
                <w:sz w:val="21"/>
                <w:szCs w:val="21"/>
              </w:rPr>
            </w:pPr>
            <w:r>
              <w:rPr>
                <w:rFonts w:ascii="Calibri" w:eastAsia="宋体"/>
                <w:b/>
                <w:bCs/>
                <w:sz w:val="21"/>
                <w:szCs w:val="21"/>
              </w:rPr>
              <w:t>是否为“小快轻准”产品</w:t>
            </w:r>
          </w:p>
        </w:tc>
      </w:tr>
      <w:tr w14:paraId="6C81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9" w:hRule="atLeast"/>
          <w:jc w:val="center"/>
        </w:trPr>
        <w:tc>
          <w:tcPr>
            <w:tcW w:w="839" w:type="dxa"/>
            <w:noWrap w:val="0"/>
            <w:vAlign w:val="center"/>
          </w:tcPr>
          <w:p w14:paraId="526E8917">
            <w:pPr>
              <w:suppressAutoHyphens/>
              <w:jc w:val="center"/>
              <w:rPr>
                <w:rFonts w:ascii="Calibri" w:eastAsia="宋体"/>
                <w:sz w:val="21"/>
                <w:szCs w:val="21"/>
              </w:rPr>
            </w:pPr>
            <w:r>
              <w:rPr>
                <w:rFonts w:ascii="Calibri" w:eastAsia="宋体"/>
                <w:sz w:val="21"/>
                <w:szCs w:val="21"/>
              </w:rPr>
              <w:t>1</w:t>
            </w:r>
          </w:p>
        </w:tc>
        <w:tc>
          <w:tcPr>
            <w:tcW w:w="1697" w:type="dxa"/>
            <w:noWrap w:val="0"/>
            <w:vAlign w:val="center"/>
          </w:tcPr>
          <w:p w14:paraId="1CF03D46">
            <w:pPr>
              <w:suppressAutoHyphens/>
              <w:jc w:val="center"/>
              <w:rPr>
                <w:rFonts w:ascii="Calibri" w:eastAsia="宋体"/>
                <w:sz w:val="21"/>
                <w:szCs w:val="21"/>
              </w:rPr>
            </w:pPr>
            <w:r>
              <w:rPr>
                <w:rFonts w:ascii="Calibri" w:eastAsia="宋体"/>
                <w:sz w:val="21"/>
                <w:szCs w:val="21"/>
              </w:rPr>
              <w:t>......</w:t>
            </w:r>
          </w:p>
        </w:tc>
        <w:tc>
          <w:tcPr>
            <w:tcW w:w="1609" w:type="dxa"/>
            <w:noWrap w:val="0"/>
            <w:vAlign w:val="center"/>
          </w:tcPr>
          <w:p w14:paraId="472657DE">
            <w:pPr>
              <w:suppressAutoHyphens/>
              <w:jc w:val="center"/>
              <w:rPr>
                <w:rFonts w:ascii="Calibri" w:eastAsia="宋体"/>
                <w:sz w:val="21"/>
                <w:szCs w:val="21"/>
              </w:rPr>
            </w:pPr>
          </w:p>
        </w:tc>
        <w:tc>
          <w:tcPr>
            <w:tcW w:w="2005" w:type="dxa"/>
            <w:noWrap w:val="0"/>
            <w:vAlign w:val="center"/>
          </w:tcPr>
          <w:p w14:paraId="0B85C84E">
            <w:pPr>
              <w:suppressAutoHyphens/>
              <w:spacing w:line="400" w:lineRule="exact"/>
              <w:jc w:val="center"/>
              <w:rPr>
                <w:rFonts w:ascii="Calibri" w:eastAsia="宋体"/>
                <w:sz w:val="21"/>
                <w:szCs w:val="21"/>
              </w:rPr>
            </w:pPr>
            <w:r>
              <w:rPr>
                <w:rFonts w:hint="eastAsia" w:ascii="Calibri" w:eastAsia="宋体"/>
                <w:sz w:val="15"/>
                <w:szCs w:val="15"/>
              </w:rPr>
              <w:t>例如：数字化咨询服务、网络通信服务、软件和模型开发、数据分析服务、系统集成服务、云服务和云应用、安全防护服务、平台开发服务、智能硬件产品及服务等</w:t>
            </w:r>
          </w:p>
        </w:tc>
        <w:tc>
          <w:tcPr>
            <w:tcW w:w="1777" w:type="dxa"/>
            <w:noWrap w:val="0"/>
            <w:vAlign w:val="center"/>
          </w:tcPr>
          <w:p w14:paraId="76D6FAAE">
            <w:pPr>
              <w:suppressAutoHyphens/>
              <w:spacing w:line="400" w:lineRule="exact"/>
              <w:jc w:val="center"/>
              <w:rPr>
                <w:rFonts w:ascii="Calibri" w:eastAsia="宋体"/>
                <w:sz w:val="21"/>
                <w:szCs w:val="21"/>
              </w:rPr>
            </w:pPr>
            <w:r>
              <w:rPr>
                <w:rFonts w:hint="eastAsia" w:ascii="Calibri" w:eastAsia="宋体"/>
                <w:b/>
                <w:bCs/>
                <w:sz w:val="21"/>
                <w:szCs w:val="21"/>
              </w:rPr>
              <w:t>例如：研发设计、生产制造、供应链、销售 、服务、信息安全、数据管理、其他</w:t>
            </w:r>
          </w:p>
        </w:tc>
        <w:tc>
          <w:tcPr>
            <w:tcW w:w="1508" w:type="dxa"/>
            <w:noWrap w:val="0"/>
            <w:vAlign w:val="center"/>
          </w:tcPr>
          <w:p w14:paraId="4086A8EE">
            <w:pPr>
              <w:suppressAutoHyphens/>
              <w:jc w:val="center"/>
              <w:rPr>
                <w:rFonts w:ascii="Calibri" w:eastAsia="宋体"/>
                <w:sz w:val="21"/>
                <w:szCs w:val="21"/>
              </w:rPr>
            </w:pPr>
          </w:p>
        </w:tc>
        <w:tc>
          <w:tcPr>
            <w:tcW w:w="1033" w:type="dxa"/>
            <w:noWrap w:val="0"/>
            <w:vAlign w:val="center"/>
          </w:tcPr>
          <w:p w14:paraId="371E7920">
            <w:pPr>
              <w:suppressAutoHyphens/>
              <w:jc w:val="center"/>
              <w:rPr>
                <w:rFonts w:ascii="Calibri" w:eastAsia="宋体"/>
                <w:sz w:val="21"/>
                <w:szCs w:val="21"/>
              </w:rPr>
            </w:pPr>
          </w:p>
        </w:tc>
        <w:tc>
          <w:tcPr>
            <w:tcW w:w="1164" w:type="dxa"/>
            <w:noWrap w:val="0"/>
            <w:vAlign w:val="center"/>
          </w:tcPr>
          <w:p w14:paraId="4C888B06">
            <w:pPr>
              <w:suppressAutoHyphens/>
              <w:jc w:val="center"/>
              <w:rPr>
                <w:rFonts w:ascii="Calibri" w:eastAsia="宋体"/>
                <w:sz w:val="21"/>
                <w:szCs w:val="21"/>
              </w:rPr>
            </w:pPr>
          </w:p>
        </w:tc>
        <w:tc>
          <w:tcPr>
            <w:tcW w:w="1344" w:type="dxa"/>
            <w:noWrap w:val="0"/>
            <w:vAlign w:val="center"/>
          </w:tcPr>
          <w:p w14:paraId="7C7F0BA9">
            <w:pPr>
              <w:suppressAutoHyphens/>
              <w:jc w:val="center"/>
              <w:rPr>
                <w:rFonts w:ascii="Calibri" w:eastAsia="宋体"/>
                <w:sz w:val="21"/>
                <w:szCs w:val="21"/>
              </w:rPr>
            </w:pPr>
          </w:p>
        </w:tc>
      </w:tr>
      <w:tr w14:paraId="43692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39" w:type="dxa"/>
            <w:noWrap w:val="0"/>
            <w:vAlign w:val="center"/>
          </w:tcPr>
          <w:p w14:paraId="643141AF">
            <w:pPr>
              <w:suppressAutoHyphens/>
              <w:jc w:val="center"/>
              <w:rPr>
                <w:rFonts w:ascii="Calibri" w:eastAsia="宋体"/>
                <w:sz w:val="21"/>
                <w:szCs w:val="21"/>
              </w:rPr>
            </w:pPr>
            <w:r>
              <w:rPr>
                <w:rFonts w:ascii="Calibri" w:eastAsia="宋体"/>
                <w:sz w:val="21"/>
                <w:szCs w:val="21"/>
              </w:rPr>
              <w:t>2</w:t>
            </w:r>
          </w:p>
        </w:tc>
        <w:tc>
          <w:tcPr>
            <w:tcW w:w="1697" w:type="dxa"/>
            <w:noWrap w:val="0"/>
            <w:vAlign w:val="center"/>
          </w:tcPr>
          <w:p w14:paraId="52654CCB">
            <w:pPr>
              <w:suppressAutoHyphens/>
              <w:jc w:val="center"/>
              <w:rPr>
                <w:rFonts w:ascii="Calibri" w:eastAsia="宋体"/>
                <w:sz w:val="21"/>
                <w:szCs w:val="21"/>
              </w:rPr>
            </w:pPr>
            <w:r>
              <w:rPr>
                <w:rFonts w:ascii="Calibri" w:eastAsia="宋体"/>
                <w:sz w:val="21"/>
                <w:szCs w:val="21"/>
              </w:rPr>
              <w:t>......</w:t>
            </w:r>
          </w:p>
        </w:tc>
        <w:tc>
          <w:tcPr>
            <w:tcW w:w="1609" w:type="dxa"/>
            <w:noWrap w:val="0"/>
            <w:vAlign w:val="center"/>
          </w:tcPr>
          <w:p w14:paraId="62B1697E">
            <w:pPr>
              <w:suppressAutoHyphens/>
              <w:jc w:val="center"/>
              <w:rPr>
                <w:rFonts w:ascii="Calibri" w:eastAsia="宋体"/>
                <w:sz w:val="21"/>
                <w:szCs w:val="21"/>
              </w:rPr>
            </w:pPr>
          </w:p>
        </w:tc>
        <w:tc>
          <w:tcPr>
            <w:tcW w:w="2005" w:type="dxa"/>
            <w:noWrap w:val="0"/>
            <w:vAlign w:val="center"/>
          </w:tcPr>
          <w:p w14:paraId="175020C3">
            <w:pPr>
              <w:suppressAutoHyphens/>
              <w:jc w:val="center"/>
              <w:rPr>
                <w:rFonts w:ascii="Calibri" w:eastAsia="宋体"/>
                <w:sz w:val="21"/>
                <w:szCs w:val="21"/>
              </w:rPr>
            </w:pPr>
          </w:p>
        </w:tc>
        <w:tc>
          <w:tcPr>
            <w:tcW w:w="1777" w:type="dxa"/>
            <w:noWrap w:val="0"/>
            <w:vAlign w:val="center"/>
          </w:tcPr>
          <w:p w14:paraId="306C913B">
            <w:pPr>
              <w:suppressAutoHyphens/>
              <w:jc w:val="center"/>
              <w:rPr>
                <w:rFonts w:ascii="Calibri" w:eastAsia="宋体"/>
                <w:sz w:val="21"/>
                <w:szCs w:val="21"/>
              </w:rPr>
            </w:pPr>
          </w:p>
        </w:tc>
        <w:tc>
          <w:tcPr>
            <w:tcW w:w="1508" w:type="dxa"/>
            <w:noWrap w:val="0"/>
            <w:vAlign w:val="center"/>
          </w:tcPr>
          <w:p w14:paraId="07BCC062">
            <w:pPr>
              <w:suppressAutoHyphens/>
              <w:jc w:val="center"/>
              <w:rPr>
                <w:rFonts w:ascii="Calibri" w:eastAsia="宋体"/>
                <w:sz w:val="21"/>
                <w:szCs w:val="21"/>
              </w:rPr>
            </w:pPr>
          </w:p>
        </w:tc>
        <w:tc>
          <w:tcPr>
            <w:tcW w:w="1033" w:type="dxa"/>
            <w:noWrap w:val="0"/>
            <w:vAlign w:val="center"/>
          </w:tcPr>
          <w:p w14:paraId="750D3258">
            <w:pPr>
              <w:suppressAutoHyphens/>
              <w:jc w:val="center"/>
              <w:rPr>
                <w:rFonts w:ascii="Calibri" w:eastAsia="宋体"/>
                <w:sz w:val="21"/>
                <w:szCs w:val="21"/>
              </w:rPr>
            </w:pPr>
          </w:p>
        </w:tc>
        <w:tc>
          <w:tcPr>
            <w:tcW w:w="1164" w:type="dxa"/>
            <w:noWrap w:val="0"/>
            <w:vAlign w:val="center"/>
          </w:tcPr>
          <w:p w14:paraId="6D72C919">
            <w:pPr>
              <w:suppressAutoHyphens/>
              <w:jc w:val="center"/>
              <w:rPr>
                <w:rFonts w:ascii="Calibri" w:eastAsia="宋体"/>
                <w:sz w:val="21"/>
                <w:szCs w:val="21"/>
              </w:rPr>
            </w:pPr>
          </w:p>
        </w:tc>
        <w:tc>
          <w:tcPr>
            <w:tcW w:w="1344" w:type="dxa"/>
            <w:noWrap w:val="0"/>
            <w:vAlign w:val="center"/>
          </w:tcPr>
          <w:p w14:paraId="52548496">
            <w:pPr>
              <w:suppressAutoHyphens/>
              <w:jc w:val="center"/>
              <w:rPr>
                <w:rFonts w:ascii="Calibri" w:eastAsia="宋体"/>
                <w:sz w:val="21"/>
                <w:szCs w:val="21"/>
              </w:rPr>
            </w:pPr>
          </w:p>
        </w:tc>
      </w:tr>
    </w:tbl>
    <w:p w14:paraId="31EC2CA7">
      <w:pPr>
        <w:suppressAutoHyphens/>
        <w:spacing w:after="140" w:line="276" w:lineRule="auto"/>
        <w:jc w:val="left"/>
        <w:rPr>
          <w:rFonts w:ascii="Times New Roman" w:hAnsi="Times New Roman" w:eastAsia="宋体"/>
          <w:b/>
          <w:bCs/>
          <w:sz w:val="24"/>
          <w:szCs w:val="24"/>
        </w:rPr>
      </w:pPr>
      <w:r>
        <w:rPr>
          <w:rFonts w:ascii="Times New Roman" w:hAnsi="Times New Roman" w:eastAsia="宋体"/>
          <w:b/>
          <w:bCs/>
          <w:sz w:val="24"/>
          <w:szCs w:val="24"/>
        </w:rPr>
        <w:t>注：</w:t>
      </w:r>
      <w:r>
        <w:rPr>
          <w:rFonts w:hint="eastAsia" w:ascii="Times New Roman" w:hAnsi="Times New Roman" w:eastAsia="宋体"/>
          <w:b/>
          <w:bCs/>
          <w:sz w:val="24"/>
          <w:szCs w:val="24"/>
        </w:rPr>
        <w:t>此表填写范围涵盖</w:t>
      </w:r>
      <w:r>
        <w:rPr>
          <w:rFonts w:ascii="Times New Roman" w:hAnsi="Times New Roman" w:eastAsia="宋体"/>
          <w:b/>
          <w:bCs/>
          <w:sz w:val="24"/>
          <w:szCs w:val="24"/>
        </w:rPr>
        <w:t>“1+1+N”</w:t>
      </w:r>
      <w:r>
        <w:rPr>
          <w:rFonts w:hint="eastAsia" w:ascii="Times New Roman" w:hAnsi="Times New Roman" w:eastAsia="宋体"/>
          <w:b/>
          <w:bCs/>
          <w:sz w:val="24"/>
          <w:szCs w:val="24"/>
        </w:rPr>
        <w:t>，</w:t>
      </w:r>
      <w:r>
        <w:rPr>
          <w:rFonts w:ascii="Times New Roman" w:hAnsi="Times New Roman" w:eastAsia="宋体"/>
          <w:b/>
          <w:bCs/>
          <w:sz w:val="24"/>
          <w:szCs w:val="24"/>
        </w:rPr>
        <w:t>所填报的内容需真实可靠。</w:t>
      </w:r>
    </w:p>
    <w:p w14:paraId="400DB3EB">
      <w:pPr>
        <w:suppressAutoHyphens/>
        <w:spacing w:after="140" w:line="276" w:lineRule="auto"/>
        <w:jc w:val="left"/>
        <w:rPr>
          <w:rFonts w:ascii="Times New Roman" w:hAnsi="Times New Roman" w:eastAsia="黑体"/>
          <w:szCs w:val="40"/>
        </w:rPr>
      </w:pPr>
      <w:r>
        <w:rPr>
          <w:rFonts w:ascii="Times New Roman" w:hAnsi="Times New Roman" w:eastAsia="黑体"/>
          <w:szCs w:val="40"/>
        </w:rPr>
        <w:br w:type="page"/>
      </w:r>
      <w:r>
        <w:rPr>
          <w:rFonts w:ascii="Times New Roman" w:hAnsi="Times New Roman" w:eastAsia="黑体"/>
          <w:szCs w:val="40"/>
        </w:rPr>
        <w:t>附件</w:t>
      </w:r>
      <w:r>
        <w:rPr>
          <w:rFonts w:hint="eastAsia" w:ascii="Times New Roman" w:hAnsi="Times New Roman" w:eastAsia="黑体"/>
          <w:szCs w:val="40"/>
        </w:rPr>
        <w:t>8</w:t>
      </w:r>
      <w:r>
        <w:rPr>
          <w:rFonts w:ascii="Times New Roman" w:hAnsi="Times New Roman" w:eastAsia="黑体"/>
          <w:szCs w:val="40"/>
        </w:rPr>
        <w:t>：</w:t>
      </w:r>
    </w:p>
    <w:p w14:paraId="4DEA1AF4">
      <w:pPr>
        <w:suppressAutoHyphens/>
        <w:spacing w:after="140" w:line="276" w:lineRule="auto"/>
        <w:jc w:val="center"/>
        <w:rPr>
          <w:rFonts w:ascii="Times New Roman" w:hAnsi="Times New Roman" w:eastAsia="方正小标宋简体"/>
          <w:sz w:val="44"/>
          <w:szCs w:val="44"/>
        </w:rPr>
      </w:pPr>
      <w:r>
        <w:rPr>
          <w:rFonts w:hint="eastAsia" w:ascii="Times New Roman" w:hAnsi="Times New Roman" w:eastAsia="方正小标宋简体"/>
          <w:sz w:val="44"/>
          <w:szCs w:val="44"/>
        </w:rPr>
        <w:t>申报单位及其数字化集成服务企业</w:t>
      </w:r>
      <w:r>
        <w:rPr>
          <w:rFonts w:ascii="Times New Roman" w:hAnsi="Times New Roman" w:eastAsia="方正小标宋简体"/>
          <w:sz w:val="44"/>
          <w:szCs w:val="44"/>
        </w:rPr>
        <w:t>项目案例列表</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2012"/>
        <w:gridCol w:w="1842"/>
        <w:gridCol w:w="1908"/>
        <w:gridCol w:w="2374"/>
        <w:gridCol w:w="1645"/>
        <w:gridCol w:w="1642"/>
        <w:gridCol w:w="1638"/>
      </w:tblGrid>
      <w:tr w14:paraId="64DE5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36" w:type="pct"/>
            <w:noWrap w:val="0"/>
            <w:vAlign w:val="center"/>
          </w:tcPr>
          <w:p w14:paraId="73A027B7">
            <w:pPr>
              <w:suppressAutoHyphens/>
              <w:jc w:val="center"/>
              <w:rPr>
                <w:rFonts w:ascii="Calibri" w:eastAsia="宋体"/>
                <w:b/>
                <w:bCs/>
                <w:sz w:val="24"/>
                <w:szCs w:val="24"/>
              </w:rPr>
            </w:pPr>
            <w:r>
              <w:rPr>
                <w:rFonts w:ascii="Calibri" w:eastAsia="宋体"/>
                <w:b/>
                <w:bCs/>
                <w:sz w:val="24"/>
                <w:szCs w:val="24"/>
              </w:rPr>
              <w:t>序号</w:t>
            </w:r>
          </w:p>
        </w:tc>
        <w:tc>
          <w:tcPr>
            <w:tcW w:w="734" w:type="pct"/>
            <w:noWrap w:val="0"/>
            <w:vAlign w:val="center"/>
          </w:tcPr>
          <w:p w14:paraId="42625D33">
            <w:pPr>
              <w:suppressAutoHyphens/>
              <w:jc w:val="center"/>
              <w:rPr>
                <w:rFonts w:hint="eastAsia" w:ascii="Calibri" w:eastAsia="宋体"/>
                <w:b/>
                <w:bCs/>
                <w:sz w:val="24"/>
                <w:szCs w:val="24"/>
              </w:rPr>
            </w:pPr>
            <w:r>
              <w:rPr>
                <w:rFonts w:hint="eastAsia" w:ascii="Calibri" w:eastAsia="宋体"/>
                <w:b/>
                <w:bCs/>
                <w:sz w:val="24"/>
                <w:szCs w:val="24"/>
              </w:rPr>
              <w:t>案例单位</w:t>
            </w:r>
          </w:p>
        </w:tc>
        <w:tc>
          <w:tcPr>
            <w:tcW w:w="672" w:type="pct"/>
            <w:noWrap w:val="0"/>
            <w:vAlign w:val="center"/>
          </w:tcPr>
          <w:p w14:paraId="3F8824D1">
            <w:pPr>
              <w:suppressAutoHyphens/>
              <w:jc w:val="center"/>
              <w:rPr>
                <w:rFonts w:ascii="Calibri" w:eastAsia="宋体"/>
                <w:b/>
                <w:bCs/>
                <w:sz w:val="24"/>
                <w:szCs w:val="24"/>
              </w:rPr>
            </w:pPr>
            <w:r>
              <w:rPr>
                <w:rFonts w:ascii="Calibri" w:eastAsia="宋体"/>
                <w:b/>
                <w:bCs/>
                <w:sz w:val="24"/>
                <w:szCs w:val="24"/>
              </w:rPr>
              <w:t>客户名称</w:t>
            </w:r>
          </w:p>
        </w:tc>
        <w:tc>
          <w:tcPr>
            <w:tcW w:w="696" w:type="pct"/>
            <w:noWrap w:val="0"/>
            <w:vAlign w:val="center"/>
          </w:tcPr>
          <w:p w14:paraId="5BAA69E0">
            <w:pPr>
              <w:suppressAutoHyphens/>
              <w:jc w:val="center"/>
              <w:rPr>
                <w:rFonts w:ascii="Calibri" w:eastAsia="宋体"/>
                <w:b/>
                <w:bCs/>
                <w:sz w:val="24"/>
                <w:szCs w:val="24"/>
              </w:rPr>
            </w:pPr>
            <w:r>
              <w:rPr>
                <w:rFonts w:hint="eastAsia" w:ascii="Calibri" w:eastAsia="宋体"/>
                <w:b/>
                <w:bCs/>
                <w:sz w:val="24"/>
                <w:szCs w:val="24"/>
              </w:rPr>
              <w:t>项目名称</w:t>
            </w:r>
          </w:p>
        </w:tc>
        <w:tc>
          <w:tcPr>
            <w:tcW w:w="866" w:type="pct"/>
            <w:noWrap w:val="0"/>
            <w:vAlign w:val="center"/>
          </w:tcPr>
          <w:p w14:paraId="1640295B">
            <w:pPr>
              <w:suppressAutoHyphens/>
              <w:jc w:val="center"/>
              <w:rPr>
                <w:rFonts w:ascii="Calibri" w:eastAsia="宋体"/>
                <w:b/>
                <w:bCs/>
                <w:sz w:val="24"/>
                <w:szCs w:val="24"/>
              </w:rPr>
            </w:pPr>
            <w:r>
              <w:rPr>
                <w:rFonts w:ascii="Calibri" w:eastAsia="宋体"/>
                <w:b/>
                <w:bCs/>
                <w:sz w:val="24"/>
                <w:szCs w:val="24"/>
              </w:rPr>
              <w:t>提供的产品/服务名称</w:t>
            </w:r>
          </w:p>
        </w:tc>
        <w:tc>
          <w:tcPr>
            <w:tcW w:w="600" w:type="pct"/>
            <w:noWrap w:val="0"/>
            <w:vAlign w:val="center"/>
          </w:tcPr>
          <w:p w14:paraId="5BFC967B">
            <w:pPr>
              <w:suppressAutoHyphens/>
              <w:rPr>
                <w:rFonts w:ascii="Calibri" w:eastAsia="宋体"/>
                <w:b/>
                <w:bCs/>
                <w:spacing w:val="7"/>
                <w:sz w:val="24"/>
                <w:szCs w:val="24"/>
                <w:shd w:val="clear" w:color="auto" w:fill="FFFFFF"/>
              </w:rPr>
            </w:pPr>
            <w:r>
              <w:rPr>
                <w:rFonts w:ascii="Calibri" w:eastAsia="宋体"/>
                <w:b/>
                <w:bCs/>
                <w:spacing w:val="7"/>
                <w:sz w:val="24"/>
                <w:szCs w:val="24"/>
                <w:shd w:val="clear" w:color="auto" w:fill="FFFFFF"/>
              </w:rPr>
              <w:t>项目交付周期</w:t>
            </w:r>
          </w:p>
        </w:tc>
        <w:tc>
          <w:tcPr>
            <w:tcW w:w="599" w:type="pct"/>
            <w:noWrap w:val="0"/>
            <w:vAlign w:val="center"/>
          </w:tcPr>
          <w:p w14:paraId="4E3CCC31">
            <w:pPr>
              <w:suppressAutoHyphens/>
              <w:jc w:val="center"/>
              <w:rPr>
                <w:rFonts w:hint="eastAsia" w:ascii="Calibri" w:eastAsia="宋体"/>
                <w:b/>
                <w:bCs/>
                <w:spacing w:val="7"/>
                <w:sz w:val="24"/>
                <w:szCs w:val="24"/>
                <w:shd w:val="clear" w:color="auto" w:fill="FFFFFF"/>
              </w:rPr>
            </w:pPr>
            <w:r>
              <w:rPr>
                <w:rFonts w:hint="eastAsia" w:ascii="Calibri" w:eastAsia="宋体"/>
                <w:b/>
                <w:bCs/>
                <w:spacing w:val="7"/>
                <w:sz w:val="24"/>
                <w:szCs w:val="24"/>
                <w:shd w:val="clear" w:color="auto" w:fill="FFFFFF"/>
              </w:rPr>
              <w:t>项目金额（万元）</w:t>
            </w:r>
          </w:p>
        </w:tc>
        <w:tc>
          <w:tcPr>
            <w:tcW w:w="597" w:type="pct"/>
            <w:noWrap w:val="0"/>
            <w:vAlign w:val="top"/>
          </w:tcPr>
          <w:p w14:paraId="448B3D31">
            <w:pPr>
              <w:suppressAutoHyphens/>
              <w:jc w:val="center"/>
              <w:rPr>
                <w:rFonts w:hint="eastAsia" w:ascii="Calibri" w:eastAsia="宋体"/>
                <w:b/>
                <w:bCs/>
                <w:spacing w:val="7"/>
                <w:sz w:val="24"/>
                <w:szCs w:val="24"/>
                <w:shd w:val="clear" w:color="auto" w:fill="FFFFFF"/>
              </w:rPr>
            </w:pPr>
            <w:r>
              <w:rPr>
                <w:rFonts w:hint="eastAsia" w:ascii="Calibri" w:eastAsia="宋体"/>
                <w:b/>
                <w:bCs/>
                <w:spacing w:val="7"/>
                <w:sz w:val="24"/>
                <w:szCs w:val="24"/>
                <w:shd w:val="clear" w:color="auto" w:fill="FFFFFF"/>
              </w:rPr>
              <w:t>是否梅州市本地案例</w:t>
            </w:r>
          </w:p>
        </w:tc>
      </w:tr>
      <w:tr w14:paraId="6C8B7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236" w:type="pct"/>
            <w:noWrap w:val="0"/>
            <w:vAlign w:val="center"/>
          </w:tcPr>
          <w:p w14:paraId="40F2EB81">
            <w:pPr>
              <w:suppressAutoHyphens/>
              <w:jc w:val="center"/>
              <w:rPr>
                <w:rFonts w:ascii="Calibri" w:eastAsia="宋体"/>
                <w:sz w:val="24"/>
                <w:szCs w:val="24"/>
              </w:rPr>
            </w:pPr>
          </w:p>
        </w:tc>
        <w:tc>
          <w:tcPr>
            <w:tcW w:w="734" w:type="pct"/>
            <w:noWrap w:val="0"/>
            <w:vAlign w:val="center"/>
          </w:tcPr>
          <w:p w14:paraId="13B53FFB">
            <w:pPr>
              <w:suppressAutoHyphens/>
              <w:jc w:val="center"/>
              <w:rPr>
                <w:rFonts w:ascii="Calibri" w:eastAsia="宋体"/>
                <w:sz w:val="24"/>
                <w:szCs w:val="24"/>
              </w:rPr>
            </w:pPr>
            <w:r>
              <w:rPr>
                <w:rFonts w:hint="eastAsia" w:ascii="Calibri" w:eastAsia="宋体"/>
                <w:sz w:val="24"/>
                <w:szCs w:val="24"/>
              </w:rPr>
              <w:t>数字化牵引单位、数字化集成服务企业</w:t>
            </w:r>
          </w:p>
        </w:tc>
        <w:tc>
          <w:tcPr>
            <w:tcW w:w="672" w:type="pct"/>
            <w:noWrap w:val="0"/>
            <w:vAlign w:val="center"/>
          </w:tcPr>
          <w:p w14:paraId="09164173">
            <w:pPr>
              <w:suppressAutoHyphens/>
              <w:jc w:val="center"/>
              <w:rPr>
                <w:rFonts w:ascii="Calibri" w:eastAsia="宋体"/>
                <w:sz w:val="24"/>
                <w:szCs w:val="24"/>
              </w:rPr>
            </w:pPr>
          </w:p>
        </w:tc>
        <w:tc>
          <w:tcPr>
            <w:tcW w:w="696" w:type="pct"/>
            <w:noWrap w:val="0"/>
            <w:vAlign w:val="center"/>
          </w:tcPr>
          <w:p w14:paraId="0C8CD958">
            <w:pPr>
              <w:suppressAutoHyphens/>
              <w:jc w:val="center"/>
              <w:rPr>
                <w:rFonts w:ascii="Calibri" w:eastAsia="宋体"/>
                <w:sz w:val="24"/>
                <w:szCs w:val="24"/>
              </w:rPr>
            </w:pPr>
          </w:p>
        </w:tc>
        <w:tc>
          <w:tcPr>
            <w:tcW w:w="866" w:type="pct"/>
            <w:noWrap w:val="0"/>
            <w:vAlign w:val="center"/>
          </w:tcPr>
          <w:p w14:paraId="471DC827">
            <w:pPr>
              <w:suppressAutoHyphens/>
              <w:jc w:val="center"/>
              <w:rPr>
                <w:rFonts w:ascii="Calibri" w:eastAsia="宋体"/>
                <w:sz w:val="24"/>
                <w:szCs w:val="24"/>
              </w:rPr>
            </w:pPr>
          </w:p>
        </w:tc>
        <w:tc>
          <w:tcPr>
            <w:tcW w:w="600" w:type="pct"/>
            <w:noWrap w:val="0"/>
            <w:vAlign w:val="center"/>
          </w:tcPr>
          <w:p w14:paraId="003E1C78">
            <w:pPr>
              <w:suppressAutoHyphens/>
              <w:jc w:val="center"/>
              <w:rPr>
                <w:rFonts w:ascii="Calibri" w:eastAsia="宋体"/>
                <w:sz w:val="24"/>
                <w:szCs w:val="24"/>
              </w:rPr>
            </w:pPr>
          </w:p>
        </w:tc>
        <w:tc>
          <w:tcPr>
            <w:tcW w:w="599" w:type="pct"/>
            <w:noWrap w:val="0"/>
            <w:vAlign w:val="center"/>
          </w:tcPr>
          <w:p w14:paraId="09BB32FA">
            <w:pPr>
              <w:suppressAutoHyphens/>
              <w:jc w:val="center"/>
              <w:rPr>
                <w:rFonts w:ascii="Calibri" w:eastAsia="宋体"/>
                <w:sz w:val="24"/>
                <w:szCs w:val="24"/>
              </w:rPr>
            </w:pPr>
          </w:p>
        </w:tc>
        <w:tc>
          <w:tcPr>
            <w:tcW w:w="597" w:type="pct"/>
            <w:noWrap w:val="0"/>
            <w:vAlign w:val="center"/>
          </w:tcPr>
          <w:p w14:paraId="7881CFCF">
            <w:pPr>
              <w:suppressAutoHyphens/>
              <w:jc w:val="center"/>
              <w:rPr>
                <w:rFonts w:ascii="Calibri" w:eastAsia="宋体"/>
                <w:sz w:val="24"/>
                <w:szCs w:val="24"/>
              </w:rPr>
            </w:pPr>
          </w:p>
        </w:tc>
      </w:tr>
      <w:tr w14:paraId="37495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36" w:type="pct"/>
            <w:noWrap w:val="0"/>
            <w:vAlign w:val="center"/>
          </w:tcPr>
          <w:p w14:paraId="1F007A33">
            <w:pPr>
              <w:suppressAutoHyphens/>
              <w:jc w:val="center"/>
              <w:rPr>
                <w:rFonts w:ascii="Calibri" w:eastAsia="宋体"/>
                <w:sz w:val="24"/>
                <w:szCs w:val="24"/>
              </w:rPr>
            </w:pPr>
          </w:p>
        </w:tc>
        <w:tc>
          <w:tcPr>
            <w:tcW w:w="734" w:type="pct"/>
            <w:noWrap w:val="0"/>
            <w:vAlign w:val="center"/>
          </w:tcPr>
          <w:p w14:paraId="5B9A15DF">
            <w:pPr>
              <w:suppressAutoHyphens/>
              <w:jc w:val="center"/>
              <w:rPr>
                <w:rFonts w:ascii="Calibri" w:eastAsia="宋体"/>
                <w:sz w:val="24"/>
                <w:szCs w:val="24"/>
              </w:rPr>
            </w:pPr>
          </w:p>
        </w:tc>
        <w:tc>
          <w:tcPr>
            <w:tcW w:w="672" w:type="pct"/>
            <w:noWrap w:val="0"/>
            <w:vAlign w:val="center"/>
          </w:tcPr>
          <w:p w14:paraId="3CFE0703">
            <w:pPr>
              <w:suppressAutoHyphens/>
              <w:jc w:val="center"/>
              <w:rPr>
                <w:rFonts w:ascii="Calibri" w:eastAsia="宋体"/>
                <w:sz w:val="24"/>
                <w:szCs w:val="24"/>
              </w:rPr>
            </w:pPr>
          </w:p>
        </w:tc>
        <w:tc>
          <w:tcPr>
            <w:tcW w:w="696" w:type="pct"/>
            <w:noWrap w:val="0"/>
            <w:vAlign w:val="center"/>
          </w:tcPr>
          <w:p w14:paraId="5F6B0AAA">
            <w:pPr>
              <w:suppressAutoHyphens/>
              <w:jc w:val="center"/>
              <w:rPr>
                <w:rFonts w:ascii="Calibri" w:eastAsia="宋体"/>
                <w:sz w:val="24"/>
                <w:szCs w:val="24"/>
              </w:rPr>
            </w:pPr>
          </w:p>
        </w:tc>
        <w:tc>
          <w:tcPr>
            <w:tcW w:w="866" w:type="pct"/>
            <w:noWrap w:val="0"/>
            <w:vAlign w:val="center"/>
          </w:tcPr>
          <w:p w14:paraId="60AF0FF3">
            <w:pPr>
              <w:suppressAutoHyphens/>
              <w:jc w:val="center"/>
              <w:rPr>
                <w:rFonts w:ascii="Calibri" w:eastAsia="宋体"/>
                <w:sz w:val="24"/>
                <w:szCs w:val="24"/>
              </w:rPr>
            </w:pPr>
          </w:p>
        </w:tc>
        <w:tc>
          <w:tcPr>
            <w:tcW w:w="600" w:type="pct"/>
            <w:noWrap w:val="0"/>
            <w:vAlign w:val="center"/>
          </w:tcPr>
          <w:p w14:paraId="429584B1">
            <w:pPr>
              <w:suppressAutoHyphens/>
              <w:jc w:val="center"/>
              <w:rPr>
                <w:rFonts w:ascii="Calibri" w:eastAsia="宋体"/>
                <w:sz w:val="24"/>
                <w:szCs w:val="24"/>
              </w:rPr>
            </w:pPr>
          </w:p>
        </w:tc>
        <w:tc>
          <w:tcPr>
            <w:tcW w:w="599" w:type="pct"/>
            <w:noWrap w:val="0"/>
            <w:vAlign w:val="center"/>
          </w:tcPr>
          <w:p w14:paraId="2FD6407C">
            <w:pPr>
              <w:suppressAutoHyphens/>
              <w:jc w:val="center"/>
              <w:rPr>
                <w:rFonts w:ascii="Calibri" w:eastAsia="宋体"/>
                <w:sz w:val="24"/>
                <w:szCs w:val="24"/>
              </w:rPr>
            </w:pPr>
          </w:p>
        </w:tc>
        <w:tc>
          <w:tcPr>
            <w:tcW w:w="597" w:type="pct"/>
            <w:noWrap w:val="0"/>
            <w:vAlign w:val="top"/>
          </w:tcPr>
          <w:p w14:paraId="0864A90D">
            <w:pPr>
              <w:suppressAutoHyphens/>
              <w:jc w:val="center"/>
              <w:rPr>
                <w:rFonts w:ascii="Calibri" w:eastAsia="宋体"/>
                <w:sz w:val="24"/>
                <w:szCs w:val="24"/>
              </w:rPr>
            </w:pPr>
          </w:p>
        </w:tc>
      </w:tr>
      <w:tr w14:paraId="5B7A4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36" w:type="pct"/>
            <w:noWrap w:val="0"/>
            <w:vAlign w:val="center"/>
          </w:tcPr>
          <w:p w14:paraId="03D9BD3B">
            <w:pPr>
              <w:suppressAutoHyphens/>
              <w:jc w:val="center"/>
              <w:rPr>
                <w:rFonts w:ascii="Calibri" w:eastAsia="宋体"/>
                <w:sz w:val="24"/>
                <w:szCs w:val="24"/>
              </w:rPr>
            </w:pPr>
          </w:p>
        </w:tc>
        <w:tc>
          <w:tcPr>
            <w:tcW w:w="734" w:type="pct"/>
            <w:noWrap w:val="0"/>
            <w:vAlign w:val="center"/>
          </w:tcPr>
          <w:p w14:paraId="71CD736B">
            <w:pPr>
              <w:suppressAutoHyphens/>
              <w:jc w:val="center"/>
              <w:rPr>
                <w:rFonts w:ascii="Calibri" w:eastAsia="宋体"/>
                <w:sz w:val="24"/>
                <w:szCs w:val="24"/>
              </w:rPr>
            </w:pPr>
          </w:p>
        </w:tc>
        <w:tc>
          <w:tcPr>
            <w:tcW w:w="672" w:type="pct"/>
            <w:noWrap w:val="0"/>
            <w:vAlign w:val="center"/>
          </w:tcPr>
          <w:p w14:paraId="4E2ED3A1">
            <w:pPr>
              <w:suppressAutoHyphens/>
              <w:jc w:val="center"/>
              <w:rPr>
                <w:rFonts w:ascii="Calibri" w:eastAsia="宋体"/>
                <w:sz w:val="24"/>
                <w:szCs w:val="24"/>
              </w:rPr>
            </w:pPr>
          </w:p>
        </w:tc>
        <w:tc>
          <w:tcPr>
            <w:tcW w:w="696" w:type="pct"/>
            <w:noWrap w:val="0"/>
            <w:vAlign w:val="center"/>
          </w:tcPr>
          <w:p w14:paraId="5ED1EB69">
            <w:pPr>
              <w:suppressAutoHyphens/>
              <w:jc w:val="center"/>
              <w:rPr>
                <w:rFonts w:ascii="Calibri" w:eastAsia="宋体"/>
                <w:sz w:val="24"/>
                <w:szCs w:val="24"/>
              </w:rPr>
            </w:pPr>
          </w:p>
        </w:tc>
        <w:tc>
          <w:tcPr>
            <w:tcW w:w="866" w:type="pct"/>
            <w:noWrap w:val="0"/>
            <w:vAlign w:val="center"/>
          </w:tcPr>
          <w:p w14:paraId="71C84E9B">
            <w:pPr>
              <w:suppressAutoHyphens/>
              <w:jc w:val="center"/>
              <w:rPr>
                <w:rFonts w:ascii="Calibri" w:eastAsia="宋体"/>
                <w:sz w:val="24"/>
                <w:szCs w:val="24"/>
              </w:rPr>
            </w:pPr>
          </w:p>
        </w:tc>
        <w:tc>
          <w:tcPr>
            <w:tcW w:w="600" w:type="pct"/>
            <w:noWrap w:val="0"/>
            <w:vAlign w:val="center"/>
          </w:tcPr>
          <w:p w14:paraId="61CC4F73">
            <w:pPr>
              <w:suppressAutoHyphens/>
              <w:jc w:val="center"/>
              <w:rPr>
                <w:rFonts w:ascii="Calibri" w:eastAsia="宋体"/>
                <w:sz w:val="24"/>
                <w:szCs w:val="24"/>
              </w:rPr>
            </w:pPr>
          </w:p>
        </w:tc>
        <w:tc>
          <w:tcPr>
            <w:tcW w:w="599" w:type="pct"/>
            <w:noWrap w:val="0"/>
            <w:vAlign w:val="center"/>
          </w:tcPr>
          <w:p w14:paraId="5C87B746">
            <w:pPr>
              <w:suppressAutoHyphens/>
              <w:jc w:val="center"/>
              <w:rPr>
                <w:rFonts w:ascii="Calibri" w:eastAsia="宋体"/>
                <w:sz w:val="24"/>
                <w:szCs w:val="24"/>
              </w:rPr>
            </w:pPr>
          </w:p>
        </w:tc>
        <w:tc>
          <w:tcPr>
            <w:tcW w:w="597" w:type="pct"/>
            <w:noWrap w:val="0"/>
            <w:vAlign w:val="top"/>
          </w:tcPr>
          <w:p w14:paraId="618D4543">
            <w:pPr>
              <w:suppressAutoHyphens/>
              <w:jc w:val="center"/>
              <w:rPr>
                <w:rFonts w:ascii="Calibri" w:eastAsia="宋体"/>
                <w:sz w:val="24"/>
                <w:szCs w:val="24"/>
              </w:rPr>
            </w:pPr>
          </w:p>
        </w:tc>
      </w:tr>
      <w:tr w14:paraId="0A7E2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36" w:type="pct"/>
            <w:noWrap w:val="0"/>
            <w:vAlign w:val="center"/>
          </w:tcPr>
          <w:p w14:paraId="7E99B16B">
            <w:pPr>
              <w:suppressAutoHyphens/>
              <w:jc w:val="center"/>
              <w:rPr>
                <w:rFonts w:ascii="Calibri" w:eastAsia="宋体"/>
                <w:sz w:val="24"/>
                <w:szCs w:val="24"/>
              </w:rPr>
            </w:pPr>
          </w:p>
        </w:tc>
        <w:tc>
          <w:tcPr>
            <w:tcW w:w="734" w:type="pct"/>
            <w:noWrap w:val="0"/>
            <w:vAlign w:val="center"/>
          </w:tcPr>
          <w:p w14:paraId="2B766A13">
            <w:pPr>
              <w:suppressAutoHyphens/>
              <w:jc w:val="center"/>
              <w:rPr>
                <w:rFonts w:ascii="Calibri" w:eastAsia="宋体"/>
                <w:sz w:val="24"/>
                <w:szCs w:val="24"/>
              </w:rPr>
            </w:pPr>
          </w:p>
        </w:tc>
        <w:tc>
          <w:tcPr>
            <w:tcW w:w="672" w:type="pct"/>
            <w:noWrap w:val="0"/>
            <w:vAlign w:val="center"/>
          </w:tcPr>
          <w:p w14:paraId="4F823E06">
            <w:pPr>
              <w:suppressAutoHyphens/>
              <w:jc w:val="center"/>
              <w:rPr>
                <w:rFonts w:ascii="Calibri" w:eastAsia="宋体"/>
                <w:sz w:val="24"/>
                <w:szCs w:val="24"/>
              </w:rPr>
            </w:pPr>
          </w:p>
        </w:tc>
        <w:tc>
          <w:tcPr>
            <w:tcW w:w="696" w:type="pct"/>
            <w:noWrap w:val="0"/>
            <w:vAlign w:val="center"/>
          </w:tcPr>
          <w:p w14:paraId="543F60A9">
            <w:pPr>
              <w:suppressAutoHyphens/>
              <w:jc w:val="center"/>
              <w:rPr>
                <w:rFonts w:ascii="Calibri" w:eastAsia="宋体"/>
                <w:sz w:val="24"/>
                <w:szCs w:val="24"/>
              </w:rPr>
            </w:pPr>
          </w:p>
        </w:tc>
        <w:tc>
          <w:tcPr>
            <w:tcW w:w="866" w:type="pct"/>
            <w:noWrap w:val="0"/>
            <w:vAlign w:val="center"/>
          </w:tcPr>
          <w:p w14:paraId="4044F594">
            <w:pPr>
              <w:suppressAutoHyphens/>
              <w:jc w:val="center"/>
              <w:rPr>
                <w:rFonts w:ascii="Calibri" w:eastAsia="宋体"/>
                <w:sz w:val="24"/>
                <w:szCs w:val="24"/>
              </w:rPr>
            </w:pPr>
          </w:p>
        </w:tc>
        <w:tc>
          <w:tcPr>
            <w:tcW w:w="600" w:type="pct"/>
            <w:noWrap w:val="0"/>
            <w:vAlign w:val="center"/>
          </w:tcPr>
          <w:p w14:paraId="71F3AFA1">
            <w:pPr>
              <w:suppressAutoHyphens/>
              <w:jc w:val="center"/>
              <w:rPr>
                <w:rFonts w:ascii="Calibri" w:eastAsia="宋体"/>
                <w:sz w:val="24"/>
                <w:szCs w:val="24"/>
              </w:rPr>
            </w:pPr>
          </w:p>
        </w:tc>
        <w:tc>
          <w:tcPr>
            <w:tcW w:w="599" w:type="pct"/>
            <w:noWrap w:val="0"/>
            <w:vAlign w:val="center"/>
          </w:tcPr>
          <w:p w14:paraId="73A02E25">
            <w:pPr>
              <w:suppressAutoHyphens/>
              <w:jc w:val="center"/>
              <w:rPr>
                <w:rFonts w:ascii="Calibri" w:eastAsia="宋体"/>
                <w:sz w:val="24"/>
                <w:szCs w:val="24"/>
              </w:rPr>
            </w:pPr>
          </w:p>
        </w:tc>
        <w:tc>
          <w:tcPr>
            <w:tcW w:w="597" w:type="pct"/>
            <w:noWrap w:val="0"/>
            <w:vAlign w:val="top"/>
          </w:tcPr>
          <w:p w14:paraId="1FBE2D76">
            <w:pPr>
              <w:suppressAutoHyphens/>
              <w:jc w:val="center"/>
              <w:rPr>
                <w:rFonts w:ascii="Calibri" w:eastAsia="宋体"/>
                <w:sz w:val="24"/>
                <w:szCs w:val="24"/>
              </w:rPr>
            </w:pPr>
          </w:p>
        </w:tc>
      </w:tr>
      <w:tr w14:paraId="55A17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36" w:type="pct"/>
            <w:noWrap w:val="0"/>
            <w:vAlign w:val="center"/>
          </w:tcPr>
          <w:p w14:paraId="4872165B">
            <w:pPr>
              <w:suppressAutoHyphens/>
              <w:jc w:val="center"/>
              <w:rPr>
                <w:rFonts w:ascii="Calibri" w:eastAsia="宋体"/>
                <w:sz w:val="24"/>
                <w:szCs w:val="24"/>
              </w:rPr>
            </w:pPr>
          </w:p>
        </w:tc>
        <w:tc>
          <w:tcPr>
            <w:tcW w:w="734" w:type="pct"/>
            <w:noWrap w:val="0"/>
            <w:vAlign w:val="center"/>
          </w:tcPr>
          <w:p w14:paraId="7DBD08BE">
            <w:pPr>
              <w:suppressAutoHyphens/>
              <w:jc w:val="center"/>
              <w:rPr>
                <w:rFonts w:ascii="Calibri" w:eastAsia="宋体"/>
                <w:sz w:val="24"/>
                <w:szCs w:val="24"/>
              </w:rPr>
            </w:pPr>
          </w:p>
        </w:tc>
        <w:tc>
          <w:tcPr>
            <w:tcW w:w="672" w:type="pct"/>
            <w:noWrap w:val="0"/>
            <w:vAlign w:val="center"/>
          </w:tcPr>
          <w:p w14:paraId="2F0BD51E">
            <w:pPr>
              <w:suppressAutoHyphens/>
              <w:jc w:val="center"/>
              <w:rPr>
                <w:rFonts w:ascii="Calibri" w:eastAsia="宋体"/>
                <w:sz w:val="24"/>
                <w:szCs w:val="24"/>
              </w:rPr>
            </w:pPr>
          </w:p>
        </w:tc>
        <w:tc>
          <w:tcPr>
            <w:tcW w:w="696" w:type="pct"/>
            <w:noWrap w:val="0"/>
            <w:vAlign w:val="center"/>
          </w:tcPr>
          <w:p w14:paraId="07C2A8AD">
            <w:pPr>
              <w:suppressAutoHyphens/>
              <w:jc w:val="center"/>
              <w:rPr>
                <w:rFonts w:ascii="Calibri" w:eastAsia="宋体"/>
                <w:sz w:val="24"/>
                <w:szCs w:val="24"/>
              </w:rPr>
            </w:pPr>
          </w:p>
        </w:tc>
        <w:tc>
          <w:tcPr>
            <w:tcW w:w="866" w:type="pct"/>
            <w:noWrap w:val="0"/>
            <w:vAlign w:val="center"/>
          </w:tcPr>
          <w:p w14:paraId="4246258D">
            <w:pPr>
              <w:suppressAutoHyphens/>
              <w:jc w:val="center"/>
              <w:rPr>
                <w:rFonts w:ascii="Calibri" w:eastAsia="宋体"/>
                <w:sz w:val="24"/>
                <w:szCs w:val="24"/>
              </w:rPr>
            </w:pPr>
          </w:p>
        </w:tc>
        <w:tc>
          <w:tcPr>
            <w:tcW w:w="600" w:type="pct"/>
            <w:noWrap w:val="0"/>
            <w:vAlign w:val="center"/>
          </w:tcPr>
          <w:p w14:paraId="04504579">
            <w:pPr>
              <w:suppressAutoHyphens/>
              <w:jc w:val="center"/>
              <w:rPr>
                <w:rFonts w:ascii="Calibri" w:eastAsia="宋体"/>
                <w:sz w:val="24"/>
                <w:szCs w:val="24"/>
              </w:rPr>
            </w:pPr>
          </w:p>
        </w:tc>
        <w:tc>
          <w:tcPr>
            <w:tcW w:w="599" w:type="pct"/>
            <w:noWrap w:val="0"/>
            <w:vAlign w:val="center"/>
          </w:tcPr>
          <w:p w14:paraId="38BA309B">
            <w:pPr>
              <w:suppressAutoHyphens/>
              <w:jc w:val="center"/>
              <w:rPr>
                <w:rFonts w:ascii="Calibri" w:eastAsia="宋体"/>
                <w:sz w:val="24"/>
                <w:szCs w:val="24"/>
              </w:rPr>
            </w:pPr>
          </w:p>
        </w:tc>
        <w:tc>
          <w:tcPr>
            <w:tcW w:w="597" w:type="pct"/>
            <w:noWrap w:val="0"/>
            <w:vAlign w:val="top"/>
          </w:tcPr>
          <w:p w14:paraId="76894E37">
            <w:pPr>
              <w:suppressAutoHyphens/>
              <w:jc w:val="center"/>
              <w:rPr>
                <w:rFonts w:ascii="Calibri" w:eastAsia="宋体"/>
                <w:sz w:val="24"/>
                <w:szCs w:val="24"/>
              </w:rPr>
            </w:pPr>
          </w:p>
        </w:tc>
      </w:tr>
    </w:tbl>
    <w:p w14:paraId="0B5D6E86">
      <w:pPr>
        <w:suppressAutoHyphens/>
        <w:spacing w:after="140" w:line="276" w:lineRule="auto"/>
        <w:ind w:firstLine="482"/>
        <w:rPr>
          <w:rFonts w:hint="eastAsia" w:hAnsi="文星仿宋" w:cs="文星仿宋"/>
        </w:rPr>
      </w:pPr>
      <w:r>
        <w:rPr>
          <w:rFonts w:ascii="Times New Roman" w:hAnsi="Times New Roman" w:eastAsia="宋体"/>
          <w:b/>
          <w:bCs/>
          <w:sz w:val="24"/>
          <w:szCs w:val="24"/>
        </w:rPr>
        <w:t>注：</w:t>
      </w:r>
      <w:r>
        <w:rPr>
          <w:rFonts w:hint="eastAsia" w:ascii="Times New Roman" w:hAnsi="Times New Roman" w:eastAsia="宋体"/>
          <w:b/>
          <w:bCs/>
          <w:sz w:val="24"/>
          <w:szCs w:val="24"/>
        </w:rPr>
        <w:t>此表填写范围涵盖“1+1”</w:t>
      </w:r>
      <w:r>
        <w:rPr>
          <w:rFonts w:ascii="Times New Roman" w:hAnsi="Times New Roman" w:eastAsia="宋体"/>
          <w:b/>
          <w:bCs/>
          <w:sz w:val="24"/>
          <w:szCs w:val="24"/>
        </w:rPr>
        <w:t>。</w:t>
      </w:r>
    </w:p>
    <w:sectPr>
      <w:pgSz w:w="16838" w:h="11906" w:orient="landscape"/>
      <w:pgMar w:top="1531" w:right="1985" w:bottom="1531" w:left="1361" w:header="851" w:footer="992" w:gutter="0"/>
      <w:cols w:space="720" w:num="1"/>
      <w:docGrid w:type="linesAndChars" w:linePitch="5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仿宋">
    <w:altName w:val="仿宋"/>
    <w:panose1 w:val="02010609000101010101"/>
    <w:charset w:val="00"/>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文星标宋">
    <w:altName w:val="微软雅黑"/>
    <w:panose1 w:val="02010609000101010101"/>
    <w:charset w:val="00"/>
    <w:family w:val="modern"/>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00"/>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方正舒体">
    <w:panose1 w:val="02010601030101010101"/>
    <w:charset w:val="86"/>
    <w:family w:val="auto"/>
    <w:pitch w:val="default"/>
    <w:sig w:usb0="00000003"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A96D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D00BE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ED00BE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04FDF">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94AF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1294AF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453585"/>
    <w:multiLevelType w:val="singleLevel"/>
    <w:tmpl w:val="86453585"/>
    <w:lvl w:ilvl="0" w:tentative="0">
      <w:start w:val="1"/>
      <w:numFmt w:val="chineseCounting"/>
      <w:suff w:val="nothing"/>
      <w:lvlText w:val="%1、"/>
      <w:lvlJc w:val="left"/>
      <w:rPr>
        <w:rFonts w:hint="eastAsia"/>
      </w:rPr>
    </w:lvl>
  </w:abstractNum>
  <w:abstractNum w:abstractNumId="1">
    <w:nsid w:val="C6BCBE07"/>
    <w:multiLevelType w:val="singleLevel"/>
    <w:tmpl w:val="C6BCBE07"/>
    <w:lvl w:ilvl="0" w:tentative="0">
      <w:start w:val="1"/>
      <w:numFmt w:val="chineseCounting"/>
      <w:suff w:val="nothing"/>
      <w:lvlText w:val="（%1）"/>
      <w:lvlJc w:val="left"/>
      <w:rPr>
        <w:rFonts w:hint="eastAsia"/>
      </w:rPr>
    </w:lvl>
  </w:abstractNum>
  <w:abstractNum w:abstractNumId="2">
    <w:nsid w:val="006E2A40"/>
    <w:multiLevelType w:val="singleLevel"/>
    <w:tmpl w:val="006E2A40"/>
    <w:lvl w:ilvl="0" w:tentative="0">
      <w:start w:val="1"/>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bordersDoNotSurroundHeader w:val="0"/>
  <w:bordersDoNotSurroundFooter w:val="0"/>
  <w:documentProtection w:enforcement="0"/>
  <w:defaultTabStop w:val="420"/>
  <w:hyphenationZone w:val="360"/>
  <w:drawingGridHorizontalSpacing w:val="16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0Mzk4MzZkY2UwZGYyZTY2ZTA4MzkxZDMxMTQyZjEifQ=="/>
  </w:docVars>
  <w:rsids>
    <w:rsidRoot w:val="008D3849"/>
    <w:rsid w:val="00003BC7"/>
    <w:rsid w:val="0000524B"/>
    <w:rsid w:val="00012EFB"/>
    <w:rsid w:val="00017433"/>
    <w:rsid w:val="000218DF"/>
    <w:rsid w:val="00023C48"/>
    <w:rsid w:val="00025431"/>
    <w:rsid w:val="00025950"/>
    <w:rsid w:val="0003023D"/>
    <w:rsid w:val="00032D27"/>
    <w:rsid w:val="00033C13"/>
    <w:rsid w:val="00034472"/>
    <w:rsid w:val="00034B26"/>
    <w:rsid w:val="00035F2F"/>
    <w:rsid w:val="00036242"/>
    <w:rsid w:val="00043A36"/>
    <w:rsid w:val="00047939"/>
    <w:rsid w:val="00047F35"/>
    <w:rsid w:val="00055BC8"/>
    <w:rsid w:val="00062A5F"/>
    <w:rsid w:val="00063A6D"/>
    <w:rsid w:val="00064303"/>
    <w:rsid w:val="0006543F"/>
    <w:rsid w:val="000765F8"/>
    <w:rsid w:val="00077A53"/>
    <w:rsid w:val="00085E0F"/>
    <w:rsid w:val="00087709"/>
    <w:rsid w:val="00093129"/>
    <w:rsid w:val="000A52A5"/>
    <w:rsid w:val="000A6088"/>
    <w:rsid w:val="000B05CF"/>
    <w:rsid w:val="000B2307"/>
    <w:rsid w:val="000C2468"/>
    <w:rsid w:val="000D137D"/>
    <w:rsid w:val="000D25FE"/>
    <w:rsid w:val="000D6969"/>
    <w:rsid w:val="000E3091"/>
    <w:rsid w:val="000E5D7E"/>
    <w:rsid w:val="000E60FF"/>
    <w:rsid w:val="000F09E9"/>
    <w:rsid w:val="00102314"/>
    <w:rsid w:val="00123E55"/>
    <w:rsid w:val="00124B5F"/>
    <w:rsid w:val="00124E44"/>
    <w:rsid w:val="00126C57"/>
    <w:rsid w:val="00126E26"/>
    <w:rsid w:val="001463D5"/>
    <w:rsid w:val="00150009"/>
    <w:rsid w:val="00156F90"/>
    <w:rsid w:val="00166E2B"/>
    <w:rsid w:val="001670DE"/>
    <w:rsid w:val="00174A43"/>
    <w:rsid w:val="00187C1E"/>
    <w:rsid w:val="00191690"/>
    <w:rsid w:val="00194A2C"/>
    <w:rsid w:val="00194FA6"/>
    <w:rsid w:val="00196888"/>
    <w:rsid w:val="001971A0"/>
    <w:rsid w:val="001A3E6A"/>
    <w:rsid w:val="001C0014"/>
    <w:rsid w:val="001C391F"/>
    <w:rsid w:val="001C5DC3"/>
    <w:rsid w:val="001D1DA2"/>
    <w:rsid w:val="001D2662"/>
    <w:rsid w:val="001D5653"/>
    <w:rsid w:val="001E1883"/>
    <w:rsid w:val="001E7E0F"/>
    <w:rsid w:val="001F0B43"/>
    <w:rsid w:val="001F58E2"/>
    <w:rsid w:val="001F705A"/>
    <w:rsid w:val="002052D9"/>
    <w:rsid w:val="00206176"/>
    <w:rsid w:val="002063A4"/>
    <w:rsid w:val="0021680E"/>
    <w:rsid w:val="002203BA"/>
    <w:rsid w:val="00221B80"/>
    <w:rsid w:val="00224F0A"/>
    <w:rsid w:val="002309A6"/>
    <w:rsid w:val="002329F8"/>
    <w:rsid w:val="00233D0B"/>
    <w:rsid w:val="0023512B"/>
    <w:rsid w:val="00235649"/>
    <w:rsid w:val="00237AD8"/>
    <w:rsid w:val="00243689"/>
    <w:rsid w:val="00247013"/>
    <w:rsid w:val="00253D4F"/>
    <w:rsid w:val="00255439"/>
    <w:rsid w:val="00260D18"/>
    <w:rsid w:val="00271D10"/>
    <w:rsid w:val="002720E1"/>
    <w:rsid w:val="002726E3"/>
    <w:rsid w:val="00273769"/>
    <w:rsid w:val="002775DE"/>
    <w:rsid w:val="00280AEB"/>
    <w:rsid w:val="002826CE"/>
    <w:rsid w:val="002935DD"/>
    <w:rsid w:val="00297BFC"/>
    <w:rsid w:val="002A033D"/>
    <w:rsid w:val="002A6D5B"/>
    <w:rsid w:val="002A77C3"/>
    <w:rsid w:val="002C169B"/>
    <w:rsid w:val="002C2CE9"/>
    <w:rsid w:val="002C3132"/>
    <w:rsid w:val="002C3B4D"/>
    <w:rsid w:val="002C5EEA"/>
    <w:rsid w:val="002D0E4F"/>
    <w:rsid w:val="002D1C6A"/>
    <w:rsid w:val="002D5D96"/>
    <w:rsid w:val="002E01DB"/>
    <w:rsid w:val="002E0382"/>
    <w:rsid w:val="002E6D3E"/>
    <w:rsid w:val="002F69DC"/>
    <w:rsid w:val="002F7703"/>
    <w:rsid w:val="00300C93"/>
    <w:rsid w:val="00301068"/>
    <w:rsid w:val="003120B7"/>
    <w:rsid w:val="003125BB"/>
    <w:rsid w:val="003145D0"/>
    <w:rsid w:val="00316EC2"/>
    <w:rsid w:val="00320C6F"/>
    <w:rsid w:val="00321672"/>
    <w:rsid w:val="003312E1"/>
    <w:rsid w:val="0033396D"/>
    <w:rsid w:val="00337F02"/>
    <w:rsid w:val="00340AB6"/>
    <w:rsid w:val="003445C4"/>
    <w:rsid w:val="0036331F"/>
    <w:rsid w:val="00367AB9"/>
    <w:rsid w:val="00374366"/>
    <w:rsid w:val="00380B7D"/>
    <w:rsid w:val="00381876"/>
    <w:rsid w:val="003839D2"/>
    <w:rsid w:val="003942F8"/>
    <w:rsid w:val="003A654C"/>
    <w:rsid w:val="003B0F25"/>
    <w:rsid w:val="003C533D"/>
    <w:rsid w:val="003C7B48"/>
    <w:rsid w:val="003D173E"/>
    <w:rsid w:val="003D411F"/>
    <w:rsid w:val="003E6188"/>
    <w:rsid w:val="003E618F"/>
    <w:rsid w:val="003E7DB4"/>
    <w:rsid w:val="003F1A6B"/>
    <w:rsid w:val="003F460A"/>
    <w:rsid w:val="003F533D"/>
    <w:rsid w:val="00400A2D"/>
    <w:rsid w:val="00404BA4"/>
    <w:rsid w:val="00413513"/>
    <w:rsid w:val="004154D4"/>
    <w:rsid w:val="00415727"/>
    <w:rsid w:val="004162D1"/>
    <w:rsid w:val="004171AD"/>
    <w:rsid w:val="00422491"/>
    <w:rsid w:val="00425026"/>
    <w:rsid w:val="00444B23"/>
    <w:rsid w:val="00444E85"/>
    <w:rsid w:val="00447F33"/>
    <w:rsid w:val="00450BF8"/>
    <w:rsid w:val="00451109"/>
    <w:rsid w:val="004554E6"/>
    <w:rsid w:val="004607D2"/>
    <w:rsid w:val="00462616"/>
    <w:rsid w:val="00482A2F"/>
    <w:rsid w:val="00482BDE"/>
    <w:rsid w:val="004852EA"/>
    <w:rsid w:val="004859C4"/>
    <w:rsid w:val="004A23F3"/>
    <w:rsid w:val="004A3085"/>
    <w:rsid w:val="004B2F0F"/>
    <w:rsid w:val="004C2FB2"/>
    <w:rsid w:val="004C7163"/>
    <w:rsid w:val="004D24AA"/>
    <w:rsid w:val="004E06BC"/>
    <w:rsid w:val="004E753C"/>
    <w:rsid w:val="004F319F"/>
    <w:rsid w:val="0050729A"/>
    <w:rsid w:val="00513D59"/>
    <w:rsid w:val="0051559A"/>
    <w:rsid w:val="00516C76"/>
    <w:rsid w:val="0052267D"/>
    <w:rsid w:val="0052676E"/>
    <w:rsid w:val="00527899"/>
    <w:rsid w:val="0053183E"/>
    <w:rsid w:val="00541852"/>
    <w:rsid w:val="00541BED"/>
    <w:rsid w:val="005459FE"/>
    <w:rsid w:val="005502B6"/>
    <w:rsid w:val="00553697"/>
    <w:rsid w:val="00562453"/>
    <w:rsid w:val="005659F7"/>
    <w:rsid w:val="00575B93"/>
    <w:rsid w:val="0057771A"/>
    <w:rsid w:val="005818B9"/>
    <w:rsid w:val="00584CC2"/>
    <w:rsid w:val="0058531A"/>
    <w:rsid w:val="00590079"/>
    <w:rsid w:val="005903BA"/>
    <w:rsid w:val="005A1817"/>
    <w:rsid w:val="005B3187"/>
    <w:rsid w:val="005D3CCD"/>
    <w:rsid w:val="005D3CF8"/>
    <w:rsid w:val="005E06D9"/>
    <w:rsid w:val="005E487F"/>
    <w:rsid w:val="005F11FC"/>
    <w:rsid w:val="005F6CF2"/>
    <w:rsid w:val="00606B80"/>
    <w:rsid w:val="006075F7"/>
    <w:rsid w:val="00616FA5"/>
    <w:rsid w:val="0062513D"/>
    <w:rsid w:val="00631BEA"/>
    <w:rsid w:val="00632CA7"/>
    <w:rsid w:val="00633D32"/>
    <w:rsid w:val="00636F65"/>
    <w:rsid w:val="006419E4"/>
    <w:rsid w:val="00655A91"/>
    <w:rsid w:val="00655E9D"/>
    <w:rsid w:val="00665278"/>
    <w:rsid w:val="00667711"/>
    <w:rsid w:val="0067521B"/>
    <w:rsid w:val="00686FD5"/>
    <w:rsid w:val="0069339E"/>
    <w:rsid w:val="00696570"/>
    <w:rsid w:val="006B3EA2"/>
    <w:rsid w:val="006B4ED1"/>
    <w:rsid w:val="006B6C7F"/>
    <w:rsid w:val="006B7E73"/>
    <w:rsid w:val="006C1900"/>
    <w:rsid w:val="006C2E35"/>
    <w:rsid w:val="006C3899"/>
    <w:rsid w:val="006D0DF3"/>
    <w:rsid w:val="006D15C8"/>
    <w:rsid w:val="006D5FA3"/>
    <w:rsid w:val="006E42AE"/>
    <w:rsid w:val="006F142C"/>
    <w:rsid w:val="006F51CD"/>
    <w:rsid w:val="0070100A"/>
    <w:rsid w:val="0070455E"/>
    <w:rsid w:val="00704EF4"/>
    <w:rsid w:val="007126C8"/>
    <w:rsid w:val="00722201"/>
    <w:rsid w:val="007226B9"/>
    <w:rsid w:val="00726A69"/>
    <w:rsid w:val="0072766D"/>
    <w:rsid w:val="007325A0"/>
    <w:rsid w:val="00735560"/>
    <w:rsid w:val="00740F34"/>
    <w:rsid w:val="00743A76"/>
    <w:rsid w:val="0075733C"/>
    <w:rsid w:val="00762B5C"/>
    <w:rsid w:val="00767E88"/>
    <w:rsid w:val="007712E7"/>
    <w:rsid w:val="00777A04"/>
    <w:rsid w:val="007A06DF"/>
    <w:rsid w:val="007A2F40"/>
    <w:rsid w:val="007A34E1"/>
    <w:rsid w:val="007A6527"/>
    <w:rsid w:val="007B4A08"/>
    <w:rsid w:val="007C137C"/>
    <w:rsid w:val="007C3442"/>
    <w:rsid w:val="007C4B90"/>
    <w:rsid w:val="007D11F8"/>
    <w:rsid w:val="007D3CBD"/>
    <w:rsid w:val="007D3EB2"/>
    <w:rsid w:val="007D4444"/>
    <w:rsid w:val="007E0720"/>
    <w:rsid w:val="007E1498"/>
    <w:rsid w:val="007F2D6E"/>
    <w:rsid w:val="007F73CC"/>
    <w:rsid w:val="008003C3"/>
    <w:rsid w:val="00800C3D"/>
    <w:rsid w:val="00801ABB"/>
    <w:rsid w:val="00804A1F"/>
    <w:rsid w:val="008066BE"/>
    <w:rsid w:val="008078EB"/>
    <w:rsid w:val="00810334"/>
    <w:rsid w:val="00813410"/>
    <w:rsid w:val="008178C6"/>
    <w:rsid w:val="00820B80"/>
    <w:rsid w:val="00826D69"/>
    <w:rsid w:val="008338B8"/>
    <w:rsid w:val="008338DF"/>
    <w:rsid w:val="008358A2"/>
    <w:rsid w:val="00844470"/>
    <w:rsid w:val="00845D3E"/>
    <w:rsid w:val="00861AB5"/>
    <w:rsid w:val="0088010F"/>
    <w:rsid w:val="008809CA"/>
    <w:rsid w:val="008829FB"/>
    <w:rsid w:val="00883EAC"/>
    <w:rsid w:val="00891ED6"/>
    <w:rsid w:val="00895FAC"/>
    <w:rsid w:val="008A128E"/>
    <w:rsid w:val="008A150C"/>
    <w:rsid w:val="008A6CFA"/>
    <w:rsid w:val="008B10B1"/>
    <w:rsid w:val="008B15D8"/>
    <w:rsid w:val="008B3152"/>
    <w:rsid w:val="008B339E"/>
    <w:rsid w:val="008B5BB7"/>
    <w:rsid w:val="008C0661"/>
    <w:rsid w:val="008C59C4"/>
    <w:rsid w:val="008D1BA7"/>
    <w:rsid w:val="008D24C6"/>
    <w:rsid w:val="008D3849"/>
    <w:rsid w:val="008D7DD4"/>
    <w:rsid w:val="008E2CAB"/>
    <w:rsid w:val="008E403C"/>
    <w:rsid w:val="008E61F3"/>
    <w:rsid w:val="008F0CF0"/>
    <w:rsid w:val="008F0D07"/>
    <w:rsid w:val="008F778A"/>
    <w:rsid w:val="00902983"/>
    <w:rsid w:val="009319D9"/>
    <w:rsid w:val="0094229C"/>
    <w:rsid w:val="00942637"/>
    <w:rsid w:val="00952F75"/>
    <w:rsid w:val="00955BCC"/>
    <w:rsid w:val="00956AD4"/>
    <w:rsid w:val="00962DD3"/>
    <w:rsid w:val="0096329B"/>
    <w:rsid w:val="00974D50"/>
    <w:rsid w:val="00974E28"/>
    <w:rsid w:val="00975D6C"/>
    <w:rsid w:val="009804B8"/>
    <w:rsid w:val="009831A3"/>
    <w:rsid w:val="0098330D"/>
    <w:rsid w:val="00984EBB"/>
    <w:rsid w:val="00986452"/>
    <w:rsid w:val="00987230"/>
    <w:rsid w:val="00987F9E"/>
    <w:rsid w:val="00992714"/>
    <w:rsid w:val="009944F5"/>
    <w:rsid w:val="009A2A98"/>
    <w:rsid w:val="009C0217"/>
    <w:rsid w:val="009C1591"/>
    <w:rsid w:val="009C713B"/>
    <w:rsid w:val="009D6E1E"/>
    <w:rsid w:val="009E3230"/>
    <w:rsid w:val="009E51A2"/>
    <w:rsid w:val="009E6D39"/>
    <w:rsid w:val="009E732C"/>
    <w:rsid w:val="009F23A5"/>
    <w:rsid w:val="009F3461"/>
    <w:rsid w:val="009F488E"/>
    <w:rsid w:val="00A01B45"/>
    <w:rsid w:val="00A05AF9"/>
    <w:rsid w:val="00A0714A"/>
    <w:rsid w:val="00A076F8"/>
    <w:rsid w:val="00A22579"/>
    <w:rsid w:val="00A230DC"/>
    <w:rsid w:val="00A26471"/>
    <w:rsid w:val="00A36E7A"/>
    <w:rsid w:val="00A404EA"/>
    <w:rsid w:val="00A46ADC"/>
    <w:rsid w:val="00A5056E"/>
    <w:rsid w:val="00A50CA6"/>
    <w:rsid w:val="00A51426"/>
    <w:rsid w:val="00A530C9"/>
    <w:rsid w:val="00A5641D"/>
    <w:rsid w:val="00A60684"/>
    <w:rsid w:val="00A62AAA"/>
    <w:rsid w:val="00A62B06"/>
    <w:rsid w:val="00A64DFB"/>
    <w:rsid w:val="00A66215"/>
    <w:rsid w:val="00A77280"/>
    <w:rsid w:val="00A94279"/>
    <w:rsid w:val="00A9436A"/>
    <w:rsid w:val="00A968AB"/>
    <w:rsid w:val="00AA278E"/>
    <w:rsid w:val="00AA5F62"/>
    <w:rsid w:val="00AB3F94"/>
    <w:rsid w:val="00AB40AE"/>
    <w:rsid w:val="00AB738D"/>
    <w:rsid w:val="00AB7FAF"/>
    <w:rsid w:val="00AC0658"/>
    <w:rsid w:val="00AC6F54"/>
    <w:rsid w:val="00AD1836"/>
    <w:rsid w:val="00AD6D62"/>
    <w:rsid w:val="00AE7526"/>
    <w:rsid w:val="00AF24CA"/>
    <w:rsid w:val="00AF4EA0"/>
    <w:rsid w:val="00AF6110"/>
    <w:rsid w:val="00B0762F"/>
    <w:rsid w:val="00B242DF"/>
    <w:rsid w:val="00B25C47"/>
    <w:rsid w:val="00B25D5A"/>
    <w:rsid w:val="00B25D79"/>
    <w:rsid w:val="00B30453"/>
    <w:rsid w:val="00B3320E"/>
    <w:rsid w:val="00B529C8"/>
    <w:rsid w:val="00B534E5"/>
    <w:rsid w:val="00B53E84"/>
    <w:rsid w:val="00B54F1D"/>
    <w:rsid w:val="00B5626A"/>
    <w:rsid w:val="00B56961"/>
    <w:rsid w:val="00B62456"/>
    <w:rsid w:val="00B64FBA"/>
    <w:rsid w:val="00B71569"/>
    <w:rsid w:val="00B75475"/>
    <w:rsid w:val="00B77C7C"/>
    <w:rsid w:val="00B80052"/>
    <w:rsid w:val="00B81F26"/>
    <w:rsid w:val="00B83A33"/>
    <w:rsid w:val="00B8773C"/>
    <w:rsid w:val="00B90096"/>
    <w:rsid w:val="00B93233"/>
    <w:rsid w:val="00B935BC"/>
    <w:rsid w:val="00BA4341"/>
    <w:rsid w:val="00BB23F0"/>
    <w:rsid w:val="00BB3C6F"/>
    <w:rsid w:val="00BB519E"/>
    <w:rsid w:val="00BB5D7D"/>
    <w:rsid w:val="00BC0C54"/>
    <w:rsid w:val="00BC3CFD"/>
    <w:rsid w:val="00BC4E9A"/>
    <w:rsid w:val="00BE1E71"/>
    <w:rsid w:val="00BE779F"/>
    <w:rsid w:val="00BF28EF"/>
    <w:rsid w:val="00BF573E"/>
    <w:rsid w:val="00C02344"/>
    <w:rsid w:val="00C0425E"/>
    <w:rsid w:val="00C05420"/>
    <w:rsid w:val="00C34DE9"/>
    <w:rsid w:val="00C4594A"/>
    <w:rsid w:val="00C45B70"/>
    <w:rsid w:val="00C55EEC"/>
    <w:rsid w:val="00C67EAB"/>
    <w:rsid w:val="00C75B6E"/>
    <w:rsid w:val="00C91FE3"/>
    <w:rsid w:val="00C92F2A"/>
    <w:rsid w:val="00C93DF7"/>
    <w:rsid w:val="00CA1F75"/>
    <w:rsid w:val="00CB0AFD"/>
    <w:rsid w:val="00CB20BA"/>
    <w:rsid w:val="00CB279E"/>
    <w:rsid w:val="00CB416F"/>
    <w:rsid w:val="00CB5007"/>
    <w:rsid w:val="00CB61C4"/>
    <w:rsid w:val="00CB7FA4"/>
    <w:rsid w:val="00CC2F2D"/>
    <w:rsid w:val="00CC5DE1"/>
    <w:rsid w:val="00CD170D"/>
    <w:rsid w:val="00CD1D55"/>
    <w:rsid w:val="00CD3CC2"/>
    <w:rsid w:val="00CD450A"/>
    <w:rsid w:val="00CD645B"/>
    <w:rsid w:val="00CE450B"/>
    <w:rsid w:val="00CF2E84"/>
    <w:rsid w:val="00CF3335"/>
    <w:rsid w:val="00CF3F5A"/>
    <w:rsid w:val="00CF6C8A"/>
    <w:rsid w:val="00CF77B4"/>
    <w:rsid w:val="00CF7B9F"/>
    <w:rsid w:val="00D00CC3"/>
    <w:rsid w:val="00D13229"/>
    <w:rsid w:val="00D16D12"/>
    <w:rsid w:val="00D229AD"/>
    <w:rsid w:val="00D22CE9"/>
    <w:rsid w:val="00D26018"/>
    <w:rsid w:val="00D26338"/>
    <w:rsid w:val="00D300AA"/>
    <w:rsid w:val="00D36F41"/>
    <w:rsid w:val="00D44589"/>
    <w:rsid w:val="00D45816"/>
    <w:rsid w:val="00D537FD"/>
    <w:rsid w:val="00D632F4"/>
    <w:rsid w:val="00D64B20"/>
    <w:rsid w:val="00D67C66"/>
    <w:rsid w:val="00D730B4"/>
    <w:rsid w:val="00D80457"/>
    <w:rsid w:val="00D81818"/>
    <w:rsid w:val="00D87CC9"/>
    <w:rsid w:val="00D94F8A"/>
    <w:rsid w:val="00D95274"/>
    <w:rsid w:val="00D96750"/>
    <w:rsid w:val="00DA0338"/>
    <w:rsid w:val="00DA143E"/>
    <w:rsid w:val="00DA30F4"/>
    <w:rsid w:val="00DA68E5"/>
    <w:rsid w:val="00DB0758"/>
    <w:rsid w:val="00DB3D3C"/>
    <w:rsid w:val="00DB4B55"/>
    <w:rsid w:val="00DB5230"/>
    <w:rsid w:val="00DD7611"/>
    <w:rsid w:val="00DE31AA"/>
    <w:rsid w:val="00DE4B59"/>
    <w:rsid w:val="00DE5702"/>
    <w:rsid w:val="00DE5EBB"/>
    <w:rsid w:val="00DF7C73"/>
    <w:rsid w:val="00E00777"/>
    <w:rsid w:val="00E028C6"/>
    <w:rsid w:val="00E04457"/>
    <w:rsid w:val="00E10757"/>
    <w:rsid w:val="00E1268C"/>
    <w:rsid w:val="00E16CC3"/>
    <w:rsid w:val="00E16F39"/>
    <w:rsid w:val="00E174E5"/>
    <w:rsid w:val="00E201E9"/>
    <w:rsid w:val="00E24783"/>
    <w:rsid w:val="00E30685"/>
    <w:rsid w:val="00E34967"/>
    <w:rsid w:val="00E35E37"/>
    <w:rsid w:val="00E4092A"/>
    <w:rsid w:val="00E40B05"/>
    <w:rsid w:val="00E42B19"/>
    <w:rsid w:val="00E44792"/>
    <w:rsid w:val="00E44E50"/>
    <w:rsid w:val="00E5079F"/>
    <w:rsid w:val="00E52107"/>
    <w:rsid w:val="00E538BB"/>
    <w:rsid w:val="00E54D07"/>
    <w:rsid w:val="00E552E4"/>
    <w:rsid w:val="00E57B12"/>
    <w:rsid w:val="00E57D41"/>
    <w:rsid w:val="00E66FB2"/>
    <w:rsid w:val="00E6716E"/>
    <w:rsid w:val="00E70188"/>
    <w:rsid w:val="00E70553"/>
    <w:rsid w:val="00E71A90"/>
    <w:rsid w:val="00E837E0"/>
    <w:rsid w:val="00E86B76"/>
    <w:rsid w:val="00E86EBB"/>
    <w:rsid w:val="00E931B6"/>
    <w:rsid w:val="00E943A4"/>
    <w:rsid w:val="00E94CD1"/>
    <w:rsid w:val="00E954AA"/>
    <w:rsid w:val="00E97A3D"/>
    <w:rsid w:val="00EA01F3"/>
    <w:rsid w:val="00EA1A3A"/>
    <w:rsid w:val="00EA291F"/>
    <w:rsid w:val="00EA3629"/>
    <w:rsid w:val="00EB0D93"/>
    <w:rsid w:val="00EB0F54"/>
    <w:rsid w:val="00EB1BD9"/>
    <w:rsid w:val="00EB6BA2"/>
    <w:rsid w:val="00ED17B0"/>
    <w:rsid w:val="00ED247D"/>
    <w:rsid w:val="00ED42F4"/>
    <w:rsid w:val="00ED6B72"/>
    <w:rsid w:val="00EE3E55"/>
    <w:rsid w:val="00EE7D78"/>
    <w:rsid w:val="00EF1F06"/>
    <w:rsid w:val="00EF4113"/>
    <w:rsid w:val="00EF6D5E"/>
    <w:rsid w:val="00F03C82"/>
    <w:rsid w:val="00F04F3C"/>
    <w:rsid w:val="00F107E6"/>
    <w:rsid w:val="00F1093D"/>
    <w:rsid w:val="00F13553"/>
    <w:rsid w:val="00F21A93"/>
    <w:rsid w:val="00F24759"/>
    <w:rsid w:val="00F31C82"/>
    <w:rsid w:val="00F3281C"/>
    <w:rsid w:val="00F3712C"/>
    <w:rsid w:val="00F41739"/>
    <w:rsid w:val="00F44305"/>
    <w:rsid w:val="00F45321"/>
    <w:rsid w:val="00F47F1F"/>
    <w:rsid w:val="00F55B1C"/>
    <w:rsid w:val="00F610BC"/>
    <w:rsid w:val="00F6677B"/>
    <w:rsid w:val="00F67282"/>
    <w:rsid w:val="00F82011"/>
    <w:rsid w:val="00F830E7"/>
    <w:rsid w:val="00F836C2"/>
    <w:rsid w:val="00F86CE1"/>
    <w:rsid w:val="00F87A90"/>
    <w:rsid w:val="00F908F9"/>
    <w:rsid w:val="00FA0766"/>
    <w:rsid w:val="00FA1163"/>
    <w:rsid w:val="00FC091F"/>
    <w:rsid w:val="00FC343A"/>
    <w:rsid w:val="00FD664A"/>
    <w:rsid w:val="00FD7B57"/>
    <w:rsid w:val="00FE0791"/>
    <w:rsid w:val="00FE0803"/>
    <w:rsid w:val="00FE29A5"/>
    <w:rsid w:val="00FE569D"/>
    <w:rsid w:val="00FE76DE"/>
    <w:rsid w:val="01383125"/>
    <w:rsid w:val="019978BC"/>
    <w:rsid w:val="04A637E3"/>
    <w:rsid w:val="05ED3A32"/>
    <w:rsid w:val="07CA1284"/>
    <w:rsid w:val="07E8334B"/>
    <w:rsid w:val="0902043D"/>
    <w:rsid w:val="096867B1"/>
    <w:rsid w:val="0B734BD8"/>
    <w:rsid w:val="0EFD44A3"/>
    <w:rsid w:val="0F672DA8"/>
    <w:rsid w:val="119B4F8B"/>
    <w:rsid w:val="11DF43CC"/>
    <w:rsid w:val="120D5EA7"/>
    <w:rsid w:val="12891287"/>
    <w:rsid w:val="1340228E"/>
    <w:rsid w:val="14F450DE"/>
    <w:rsid w:val="18E50230"/>
    <w:rsid w:val="19CF2275"/>
    <w:rsid w:val="19DE71F5"/>
    <w:rsid w:val="1A27385F"/>
    <w:rsid w:val="1AEE111D"/>
    <w:rsid w:val="1EFFB6B7"/>
    <w:rsid w:val="20F46465"/>
    <w:rsid w:val="20FA6765"/>
    <w:rsid w:val="22494569"/>
    <w:rsid w:val="22AB1447"/>
    <w:rsid w:val="22D84291"/>
    <w:rsid w:val="23244DE0"/>
    <w:rsid w:val="257C29E1"/>
    <w:rsid w:val="28163846"/>
    <w:rsid w:val="282B4E63"/>
    <w:rsid w:val="2B055E1B"/>
    <w:rsid w:val="2CAFDC50"/>
    <w:rsid w:val="2D9723DC"/>
    <w:rsid w:val="2EDE49DD"/>
    <w:rsid w:val="2FAF2757"/>
    <w:rsid w:val="2FF767CA"/>
    <w:rsid w:val="33FB606C"/>
    <w:rsid w:val="35DA6A44"/>
    <w:rsid w:val="36F976C3"/>
    <w:rsid w:val="373B8481"/>
    <w:rsid w:val="37DF89D9"/>
    <w:rsid w:val="382F62A9"/>
    <w:rsid w:val="383323EA"/>
    <w:rsid w:val="3888784C"/>
    <w:rsid w:val="38BE46B4"/>
    <w:rsid w:val="3B7D8952"/>
    <w:rsid w:val="3BF99882"/>
    <w:rsid w:val="3C6D6520"/>
    <w:rsid w:val="3D000214"/>
    <w:rsid w:val="3DBF6FD5"/>
    <w:rsid w:val="3DC7BA1D"/>
    <w:rsid w:val="40FA1D7F"/>
    <w:rsid w:val="42CD6DEA"/>
    <w:rsid w:val="43247B9B"/>
    <w:rsid w:val="439E0787"/>
    <w:rsid w:val="4530540F"/>
    <w:rsid w:val="470628CB"/>
    <w:rsid w:val="479F062A"/>
    <w:rsid w:val="48945CB4"/>
    <w:rsid w:val="49B05101"/>
    <w:rsid w:val="4AC779BE"/>
    <w:rsid w:val="4AC97E97"/>
    <w:rsid w:val="4C0F5D7E"/>
    <w:rsid w:val="4C336F60"/>
    <w:rsid w:val="4E504E0D"/>
    <w:rsid w:val="4E6BD77C"/>
    <w:rsid w:val="4F6F2F0C"/>
    <w:rsid w:val="552F271F"/>
    <w:rsid w:val="56D93B58"/>
    <w:rsid w:val="572172AD"/>
    <w:rsid w:val="573D690C"/>
    <w:rsid w:val="579932E7"/>
    <w:rsid w:val="57AB4116"/>
    <w:rsid w:val="57F14ED1"/>
    <w:rsid w:val="591FEA38"/>
    <w:rsid w:val="5A1D32F4"/>
    <w:rsid w:val="5A673229"/>
    <w:rsid w:val="5CD86E98"/>
    <w:rsid w:val="5CFF30A4"/>
    <w:rsid w:val="5E3D2C1E"/>
    <w:rsid w:val="5F7FEFF7"/>
    <w:rsid w:val="5F958F25"/>
    <w:rsid w:val="5FADC4E7"/>
    <w:rsid w:val="60C16623"/>
    <w:rsid w:val="63604CB9"/>
    <w:rsid w:val="643E1DDB"/>
    <w:rsid w:val="64FA7A17"/>
    <w:rsid w:val="672C4A37"/>
    <w:rsid w:val="681C5653"/>
    <w:rsid w:val="687C07E7"/>
    <w:rsid w:val="690D55F1"/>
    <w:rsid w:val="696656B8"/>
    <w:rsid w:val="6A6357C1"/>
    <w:rsid w:val="6B712159"/>
    <w:rsid w:val="6BB30880"/>
    <w:rsid w:val="6BFDC7A7"/>
    <w:rsid w:val="6CFD7105"/>
    <w:rsid w:val="6EED60BF"/>
    <w:rsid w:val="70679F3D"/>
    <w:rsid w:val="711315BD"/>
    <w:rsid w:val="7116527F"/>
    <w:rsid w:val="71381023"/>
    <w:rsid w:val="727E10C5"/>
    <w:rsid w:val="74BDE091"/>
    <w:rsid w:val="75773361"/>
    <w:rsid w:val="76E91124"/>
    <w:rsid w:val="77075720"/>
    <w:rsid w:val="774A224C"/>
    <w:rsid w:val="77E33D8E"/>
    <w:rsid w:val="77FF87D3"/>
    <w:rsid w:val="78C31B1A"/>
    <w:rsid w:val="79EFF6D6"/>
    <w:rsid w:val="7B7ECDE1"/>
    <w:rsid w:val="7BDF3882"/>
    <w:rsid w:val="7BF7E3BE"/>
    <w:rsid w:val="7BFF2A11"/>
    <w:rsid w:val="7D775419"/>
    <w:rsid w:val="7DCB3394"/>
    <w:rsid w:val="7DFAE62E"/>
    <w:rsid w:val="7DFDCD5C"/>
    <w:rsid w:val="7E2FF79F"/>
    <w:rsid w:val="7E7F64E4"/>
    <w:rsid w:val="7E7FCCF7"/>
    <w:rsid w:val="7F0E0336"/>
    <w:rsid w:val="7F7B2007"/>
    <w:rsid w:val="7FBF5A49"/>
    <w:rsid w:val="7FFF7FBF"/>
    <w:rsid w:val="857F6D18"/>
    <w:rsid w:val="93ED899E"/>
    <w:rsid w:val="9BBF7997"/>
    <w:rsid w:val="9DFF244D"/>
    <w:rsid w:val="9FF2D6F1"/>
    <w:rsid w:val="A1FCFDFA"/>
    <w:rsid w:val="A3ECC75D"/>
    <w:rsid w:val="ADFFB954"/>
    <w:rsid w:val="B99E17D2"/>
    <w:rsid w:val="BDFF95B9"/>
    <w:rsid w:val="BF50953C"/>
    <w:rsid w:val="BFBECFC6"/>
    <w:rsid w:val="BFDF96B9"/>
    <w:rsid w:val="CD6FD999"/>
    <w:rsid w:val="CDF668A4"/>
    <w:rsid w:val="CFEB4A16"/>
    <w:rsid w:val="CFFB9A04"/>
    <w:rsid w:val="DBEED291"/>
    <w:rsid w:val="DE87A46A"/>
    <w:rsid w:val="DFDEF403"/>
    <w:rsid w:val="E37FD37C"/>
    <w:rsid w:val="E3D7A900"/>
    <w:rsid w:val="E7ED4BA6"/>
    <w:rsid w:val="F07FBA35"/>
    <w:rsid w:val="F32FCBA4"/>
    <w:rsid w:val="F37F0F41"/>
    <w:rsid w:val="F6779C60"/>
    <w:rsid w:val="F6EF90B1"/>
    <w:rsid w:val="F7BF4A2F"/>
    <w:rsid w:val="F7FBB3F3"/>
    <w:rsid w:val="F7FBBE36"/>
    <w:rsid w:val="FB7A652E"/>
    <w:rsid w:val="FEFCBA05"/>
    <w:rsid w:val="FEFE6B71"/>
    <w:rsid w:val="FEFFA4A5"/>
    <w:rsid w:val="FF387714"/>
    <w:rsid w:val="FF7B9B6F"/>
    <w:rsid w:val="FFF42096"/>
    <w:rsid w:val="FFF73464"/>
    <w:rsid w:val="FFF7795E"/>
    <w:rsid w:val="FFFD1CB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文星仿宋" w:hAnsi="Calibri" w:eastAsia="文星仿宋" w:cs="Times New Roman"/>
      <w:kern w:val="2"/>
      <w:sz w:val="32"/>
      <w:szCs w:val="3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2"/>
    <w:unhideWhenUsed/>
    <w:qFormat/>
    <w:uiPriority w:val="99"/>
    <w:pPr>
      <w:jc w:val="left"/>
    </w:pPr>
  </w:style>
  <w:style w:type="paragraph" w:styleId="3">
    <w:name w:val="Balloon Text"/>
    <w:basedOn w:val="1"/>
    <w:link w:val="13"/>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unhideWhenUsed/>
    <w:qFormat/>
    <w:uiPriority w:val="99"/>
    <w:rPr>
      <w:b/>
      <w:bCs/>
    </w:r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Strong"/>
    <w:qFormat/>
    <w:uiPriority w:val="22"/>
    <w:rPr>
      <w:b/>
    </w:rPr>
  </w:style>
  <w:style w:type="character" w:styleId="11">
    <w:name w:val="annotation reference"/>
    <w:unhideWhenUsed/>
    <w:qFormat/>
    <w:uiPriority w:val="99"/>
    <w:rPr>
      <w:sz w:val="21"/>
      <w:szCs w:val="21"/>
    </w:rPr>
  </w:style>
  <w:style w:type="character" w:customStyle="1" w:styleId="12">
    <w:name w:val="批注文字 字符"/>
    <w:link w:val="2"/>
    <w:semiHidden/>
    <w:qFormat/>
    <w:uiPriority w:val="99"/>
    <w:rPr>
      <w:rFonts w:ascii="文星仿宋" w:hAnsi="Calibri" w:eastAsia="文星仿宋"/>
      <w:kern w:val="2"/>
      <w:sz w:val="32"/>
      <w:szCs w:val="32"/>
    </w:rPr>
  </w:style>
  <w:style w:type="character" w:customStyle="1" w:styleId="13">
    <w:name w:val="批注框文本 Char"/>
    <w:link w:val="3"/>
    <w:semiHidden/>
    <w:qFormat/>
    <w:uiPriority w:val="99"/>
    <w:rPr>
      <w:rFonts w:ascii="文星仿宋" w:hAnsi="Calibri" w:eastAsia="文星仿宋"/>
      <w:kern w:val="2"/>
      <w:sz w:val="18"/>
      <w:szCs w:val="18"/>
    </w:rPr>
  </w:style>
  <w:style w:type="character" w:customStyle="1" w:styleId="14">
    <w:name w:val="页脚 字符"/>
    <w:link w:val="4"/>
    <w:qFormat/>
    <w:uiPriority w:val="99"/>
    <w:rPr>
      <w:sz w:val="18"/>
      <w:szCs w:val="18"/>
    </w:rPr>
  </w:style>
  <w:style w:type="character" w:customStyle="1" w:styleId="15">
    <w:name w:val="页眉 字符"/>
    <w:link w:val="5"/>
    <w:qFormat/>
    <w:uiPriority w:val="99"/>
    <w:rPr>
      <w:sz w:val="18"/>
      <w:szCs w:val="18"/>
    </w:rPr>
  </w:style>
  <w:style w:type="character" w:customStyle="1" w:styleId="16">
    <w:name w:val="批注主题 字符"/>
    <w:link w:val="6"/>
    <w:semiHidden/>
    <w:qFormat/>
    <w:uiPriority w:val="99"/>
    <w:rPr>
      <w:rFonts w:ascii="文星仿宋" w:hAnsi="Calibri" w:eastAsia="文星仿宋"/>
      <w:b/>
      <w:bCs/>
      <w:kern w:val="2"/>
      <w:sz w:val="32"/>
      <w:szCs w:val="32"/>
    </w:rPr>
  </w:style>
  <w:style w:type="character" w:customStyle="1" w:styleId="17">
    <w:name w:val="font41"/>
    <w:qFormat/>
    <w:uiPriority w:val="0"/>
    <w:rPr>
      <w:rFonts w:hint="eastAsia" w:ascii="黑体" w:hAnsi="宋体" w:eastAsia="黑体" w:cs="黑体"/>
      <w:color w:val="000000"/>
      <w:sz w:val="22"/>
      <w:szCs w:val="22"/>
      <w:u w:val="none"/>
    </w:rPr>
  </w:style>
  <w:style w:type="character" w:customStyle="1" w:styleId="18">
    <w:name w:val="font31"/>
    <w:qFormat/>
    <w:uiPriority w:val="0"/>
    <w:rPr>
      <w:rFonts w:hint="eastAsia" w:ascii="仿宋_GB2312" w:eastAsia="仿宋_GB2312" w:cs="仿宋_GB2312"/>
      <w:color w:val="000000"/>
      <w:sz w:val="22"/>
      <w:szCs w:val="22"/>
      <w:u w:val="none"/>
    </w:rPr>
  </w:style>
  <w:style w:type="character" w:customStyle="1" w:styleId="19">
    <w:name w:val="font01"/>
    <w:qFormat/>
    <w:uiPriority w:val="0"/>
    <w:rPr>
      <w:rFonts w:ascii="仿宋_GB2312" w:eastAsia="仿宋_GB2312" w:cs="仿宋_GB2312"/>
      <w:b/>
      <w:bCs/>
      <w:color w:val="000000"/>
      <w:sz w:val="22"/>
      <w:szCs w:val="22"/>
      <w:u w:val="none"/>
    </w:rPr>
  </w:style>
  <w:style w:type="character" w:customStyle="1" w:styleId="20">
    <w:name w:val="font21"/>
    <w:qFormat/>
    <w:uiPriority w:val="0"/>
    <w:rPr>
      <w:rFonts w:hint="eastAsia" w:ascii="仿宋_GB2312" w:eastAsia="仿宋_GB2312" w:cs="仿宋_GB2312"/>
      <w:color w:val="000000"/>
      <w:sz w:val="22"/>
      <w:szCs w:val="22"/>
      <w:u w:val="none"/>
    </w:rPr>
  </w:style>
  <w:style w:type="table" w:customStyle="1" w:styleId="21">
    <w:name w:val="网格型2"/>
    <w:qFormat/>
    <w:uiPriority w:val="0"/>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22">
    <w:name w:val="_Style 21"/>
    <w:unhideWhenUsed/>
    <w:qFormat/>
    <w:uiPriority w:val="99"/>
    <w:rPr>
      <w:rFonts w:ascii="文星仿宋" w:hAnsi="Calibri" w:eastAsia="文星仿宋"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微软用户</Company>
  <Pages>12</Pages>
  <Words>2435</Words>
  <Characters>2509</Characters>
  <Lines>47</Lines>
  <Paragraphs>13</Paragraphs>
  <TotalTime>53</TotalTime>
  <ScaleCrop>false</ScaleCrop>
  <LinksUpToDate>false</LinksUpToDate>
  <CharactersWithSpaces>2580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2023-12-27T17:46:00Z</dcterms:created>
  <dc:creator>张颖</dc:creator>
  <cp:lastModifiedBy>lan</cp:lastModifiedBy>
  <dcterms:modified xsi:type="dcterms:W3CDTF">2025-09-30T08:24:27Z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8751944CB3A3420FBA01A5DBC4F66A9D_13</vt:lpwstr>
  </property>
  <property fmtid="{D5CDD505-2E9C-101B-9397-08002B2CF9AE}" pid="4" name="KSOTemplateDocerSaveRecord">
    <vt:lpwstr>eyJoZGlkIjoiYThmYzJhYzdlYjMwYTRhNTcwNTVjZTM1N2RiZjA3YjEiLCJ1c2VySWQiOiI5OTQ3MDYxNzEifQ==</vt:lpwstr>
  </property>
</Properties>
</file>